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AFD631" w14:textId="2FAC20D5" w:rsidR="00E90E49" w:rsidRPr="004737F2" w:rsidRDefault="00F079F1" w:rsidP="00E35559">
      <w:pPr>
        <w:pStyle w:val="3GPPHeader"/>
        <w:spacing w:after="60"/>
        <w:rPr>
          <w:sz w:val="32"/>
          <w:szCs w:val="32"/>
          <w:highlight w:val="yellow"/>
        </w:rPr>
      </w:pPr>
      <w:r w:rsidRPr="004737F2">
        <w:t>3GPP TSG RAN WG1 #104-</w:t>
      </w:r>
      <w:r w:rsidR="00B568C8" w:rsidRPr="004737F2">
        <w:t>bis-</w:t>
      </w:r>
      <w:r w:rsidRPr="004737F2">
        <w:t>e</w:t>
      </w:r>
      <w:r w:rsidR="00E90E49" w:rsidRPr="004737F2">
        <w:tab/>
      </w:r>
      <w:r w:rsidR="00E90E49" w:rsidRPr="004737F2">
        <w:rPr>
          <w:sz w:val="32"/>
          <w:szCs w:val="32"/>
        </w:rPr>
        <w:t xml:space="preserve">Tdoc </w:t>
      </w:r>
      <w:r w:rsidR="004737F2" w:rsidRPr="004737F2">
        <w:rPr>
          <w:sz w:val="32"/>
          <w:szCs w:val="32"/>
        </w:rPr>
        <w:t>R1-2102747</w:t>
      </w:r>
    </w:p>
    <w:p w14:paraId="254A80BB" w14:textId="7CC35A00" w:rsidR="00E90E49" w:rsidRPr="004737F2" w:rsidRDefault="00F079F1" w:rsidP="00357380">
      <w:pPr>
        <w:pStyle w:val="3GPPHeader"/>
      </w:pPr>
      <w:r w:rsidRPr="004737F2">
        <w:t xml:space="preserve">e-Meeting, </w:t>
      </w:r>
      <w:r w:rsidR="00B568C8" w:rsidRPr="004737F2">
        <w:t>April 12th – 20th, 2021</w:t>
      </w:r>
    </w:p>
    <w:p w14:paraId="363950DD" w14:textId="5BA4B4C5" w:rsidR="00E90E49" w:rsidRPr="004737F2" w:rsidRDefault="00E90E49" w:rsidP="00311702">
      <w:pPr>
        <w:pStyle w:val="3GPPHeader"/>
        <w:rPr>
          <w:sz w:val="22"/>
        </w:rPr>
      </w:pPr>
      <w:r w:rsidRPr="002A7205">
        <w:rPr>
          <w:sz w:val="22"/>
        </w:rPr>
        <w:t>Agenda Item:</w:t>
      </w:r>
      <w:r w:rsidRPr="002A7205">
        <w:rPr>
          <w:sz w:val="22"/>
        </w:rPr>
        <w:tab/>
      </w:r>
      <w:r w:rsidR="00B41087" w:rsidRPr="002A7205">
        <w:rPr>
          <w:sz w:val="22"/>
        </w:rPr>
        <w:t>8</w:t>
      </w:r>
      <w:r w:rsidR="00C552E0" w:rsidRPr="002A7205">
        <w:rPr>
          <w:sz w:val="22"/>
        </w:rPr>
        <w:t>.</w:t>
      </w:r>
      <w:r w:rsidR="00B41087" w:rsidRPr="002A7205">
        <w:rPr>
          <w:sz w:val="22"/>
        </w:rPr>
        <w:t>3</w:t>
      </w:r>
      <w:r w:rsidR="00C552E0" w:rsidRPr="002A7205">
        <w:rPr>
          <w:sz w:val="22"/>
        </w:rPr>
        <w:t>.</w:t>
      </w:r>
      <w:r w:rsidR="00F04895" w:rsidRPr="002A7205">
        <w:rPr>
          <w:sz w:val="22"/>
        </w:rPr>
        <w:t>3</w:t>
      </w:r>
    </w:p>
    <w:p w14:paraId="4FDFFA56" w14:textId="77777777" w:rsidR="00E90E49" w:rsidRPr="004737F2" w:rsidRDefault="003D3C45" w:rsidP="00F64C2B">
      <w:pPr>
        <w:pStyle w:val="3GPPHeader"/>
        <w:rPr>
          <w:sz w:val="22"/>
        </w:rPr>
      </w:pPr>
      <w:r w:rsidRPr="004737F2">
        <w:rPr>
          <w:sz w:val="22"/>
        </w:rPr>
        <w:t>Source:</w:t>
      </w:r>
      <w:r w:rsidR="00E90E49" w:rsidRPr="004737F2">
        <w:rPr>
          <w:sz w:val="22"/>
        </w:rPr>
        <w:tab/>
      </w:r>
      <w:r w:rsidR="00F64C2B" w:rsidRPr="004737F2">
        <w:rPr>
          <w:sz w:val="22"/>
        </w:rPr>
        <w:t>Ericsson</w:t>
      </w:r>
    </w:p>
    <w:p w14:paraId="5E939D17" w14:textId="2800F97C" w:rsidR="00E90E49" w:rsidRPr="004737F2" w:rsidRDefault="003D3C45" w:rsidP="00311702">
      <w:pPr>
        <w:pStyle w:val="3GPPHeader"/>
        <w:rPr>
          <w:sz w:val="22"/>
        </w:rPr>
      </w:pPr>
      <w:r w:rsidRPr="004737F2">
        <w:rPr>
          <w:sz w:val="22"/>
        </w:rPr>
        <w:t>Title:</w:t>
      </w:r>
      <w:r w:rsidR="00E90E49" w:rsidRPr="004737F2">
        <w:rPr>
          <w:sz w:val="22"/>
        </w:rPr>
        <w:tab/>
      </w:r>
      <w:r w:rsidR="00B41087" w:rsidRPr="004737F2">
        <w:rPr>
          <w:sz w:val="22"/>
        </w:rPr>
        <w:t xml:space="preserve">Intra-UE Multiplexing/Prioritization Enhancements for </w:t>
      </w:r>
      <w:proofErr w:type="spellStart"/>
      <w:r w:rsidR="00B41087" w:rsidRPr="004737F2">
        <w:rPr>
          <w:sz w:val="22"/>
        </w:rPr>
        <w:t>IIoT</w:t>
      </w:r>
      <w:proofErr w:type="spellEnd"/>
      <w:r w:rsidR="00B41087" w:rsidRPr="004737F2">
        <w:rPr>
          <w:sz w:val="22"/>
        </w:rPr>
        <w:t>/URLLC</w:t>
      </w:r>
    </w:p>
    <w:p w14:paraId="3F6CBEEB" w14:textId="58D2C097" w:rsidR="00E90E49" w:rsidRPr="004737F2" w:rsidRDefault="00E90E49" w:rsidP="00480704">
      <w:pPr>
        <w:pStyle w:val="3GPPHeader"/>
      </w:pPr>
      <w:r w:rsidRPr="004737F2">
        <w:rPr>
          <w:sz w:val="22"/>
        </w:rPr>
        <w:t>Document for:</w:t>
      </w:r>
      <w:r w:rsidRPr="004737F2">
        <w:rPr>
          <w:sz w:val="22"/>
        </w:rPr>
        <w:tab/>
        <w:t>Discussion, Decision</w:t>
      </w:r>
    </w:p>
    <w:p w14:paraId="49E504ED" w14:textId="77777777" w:rsidR="00E90E49" w:rsidRPr="00CE0424" w:rsidRDefault="00230D18" w:rsidP="00CE0424">
      <w:pPr>
        <w:pStyle w:val="Heading1"/>
      </w:pPr>
      <w:r>
        <w:t>1</w:t>
      </w:r>
      <w:r>
        <w:tab/>
      </w:r>
      <w:r w:rsidR="00E90E49" w:rsidRPr="00CE0424">
        <w:t>Introduction</w:t>
      </w:r>
    </w:p>
    <w:p w14:paraId="251215DE" w14:textId="61EDE1FD" w:rsidR="00B6025E" w:rsidRPr="004737F2" w:rsidRDefault="00B6025E" w:rsidP="00B6025E">
      <w:pPr>
        <w:pStyle w:val="BodyText"/>
        <w:rPr>
          <w:rFonts w:asciiTheme="minorHAnsi" w:hAnsiTheme="minorHAnsi" w:cstheme="minorHAnsi"/>
        </w:rPr>
      </w:pPr>
      <w:r w:rsidRPr="004737F2">
        <w:rPr>
          <w:rFonts w:asciiTheme="minorHAnsi" w:hAnsiTheme="minorHAnsi" w:cstheme="minorHAnsi"/>
        </w:rPr>
        <w:t xml:space="preserve">In RAN#86, the work item on Enhanced Industrial Internet of Things (IoT) and ultra-reliable and low latency communication (URLLC) support for NR was approved </w:t>
      </w:r>
      <w:r w:rsidRPr="00E72A58">
        <w:rPr>
          <w:rFonts w:asciiTheme="minorHAnsi" w:hAnsiTheme="minorHAnsi" w:cstheme="minorHAnsi"/>
        </w:rPr>
        <w:fldChar w:fldCharType="begin"/>
      </w:r>
      <w:r w:rsidRPr="004737F2">
        <w:rPr>
          <w:rFonts w:asciiTheme="minorHAnsi" w:hAnsiTheme="minorHAnsi" w:cstheme="minorHAnsi"/>
        </w:rPr>
        <w:instrText xml:space="preserve"> REF _Ref47515547 \r \h </w:instrText>
      </w:r>
      <w:r w:rsidR="00E72A58" w:rsidRPr="004737F2">
        <w:rPr>
          <w:rFonts w:asciiTheme="minorHAnsi" w:hAnsiTheme="minorHAnsi" w:cstheme="minorHAnsi"/>
        </w:rPr>
        <w:instrText xml:space="preserve"> \* MERGEFORMAT </w:instrText>
      </w:r>
      <w:r w:rsidRPr="00E72A58">
        <w:rPr>
          <w:rFonts w:asciiTheme="minorHAnsi" w:hAnsiTheme="minorHAnsi" w:cstheme="minorHAnsi"/>
        </w:rPr>
      </w:r>
      <w:r w:rsidRPr="00E72A58">
        <w:rPr>
          <w:rFonts w:asciiTheme="minorHAnsi" w:hAnsiTheme="minorHAnsi" w:cstheme="minorHAnsi"/>
        </w:rPr>
        <w:fldChar w:fldCharType="separate"/>
      </w:r>
      <w:r w:rsidR="001826BC">
        <w:rPr>
          <w:rFonts w:asciiTheme="minorHAnsi" w:hAnsiTheme="minorHAnsi" w:cstheme="minorHAnsi"/>
        </w:rPr>
        <w:t>[1]</w:t>
      </w:r>
      <w:r w:rsidRPr="00E72A58">
        <w:rPr>
          <w:rFonts w:asciiTheme="minorHAnsi" w:hAnsiTheme="minorHAnsi" w:cstheme="minorHAnsi"/>
        </w:rPr>
        <w:fldChar w:fldCharType="end"/>
      </w:r>
      <w:r w:rsidRPr="004737F2">
        <w:rPr>
          <w:rFonts w:asciiTheme="minorHAnsi" w:hAnsiTheme="minorHAnsi" w:cstheme="minorHAnsi"/>
        </w:rPr>
        <w:t xml:space="preserve">. Further, the WID was revised in RAN#88e, where the updated WID </w:t>
      </w:r>
      <w:r w:rsidRPr="00E72A58">
        <w:rPr>
          <w:rFonts w:asciiTheme="minorHAnsi" w:hAnsiTheme="minorHAnsi" w:cstheme="minorHAnsi"/>
        </w:rPr>
        <w:fldChar w:fldCharType="begin"/>
      </w:r>
      <w:r w:rsidRPr="004737F2">
        <w:rPr>
          <w:rFonts w:asciiTheme="minorHAnsi" w:hAnsiTheme="minorHAnsi" w:cstheme="minorHAnsi"/>
        </w:rPr>
        <w:instrText xml:space="preserve"> REF _Ref47515553 \r \h </w:instrText>
      </w:r>
      <w:r w:rsidR="00E72A58" w:rsidRPr="004737F2">
        <w:rPr>
          <w:rFonts w:asciiTheme="minorHAnsi" w:hAnsiTheme="minorHAnsi" w:cstheme="minorHAnsi"/>
        </w:rPr>
        <w:instrText xml:space="preserve"> \* MERGEFORMAT </w:instrText>
      </w:r>
      <w:r w:rsidRPr="00E72A58">
        <w:rPr>
          <w:rFonts w:asciiTheme="minorHAnsi" w:hAnsiTheme="minorHAnsi" w:cstheme="minorHAnsi"/>
        </w:rPr>
      </w:r>
      <w:r w:rsidRPr="00E72A58">
        <w:rPr>
          <w:rFonts w:asciiTheme="minorHAnsi" w:hAnsiTheme="minorHAnsi" w:cstheme="minorHAnsi"/>
        </w:rPr>
        <w:fldChar w:fldCharType="separate"/>
      </w:r>
      <w:r w:rsidR="001826BC">
        <w:rPr>
          <w:rFonts w:asciiTheme="minorHAnsi" w:hAnsiTheme="minorHAnsi" w:cstheme="minorHAnsi"/>
        </w:rPr>
        <w:t>[2]</w:t>
      </w:r>
      <w:r w:rsidRPr="00E72A58">
        <w:rPr>
          <w:rFonts w:asciiTheme="minorHAnsi" w:hAnsiTheme="minorHAnsi" w:cstheme="minorHAnsi"/>
        </w:rPr>
        <w:fldChar w:fldCharType="end"/>
      </w:r>
      <w:r w:rsidRPr="004737F2">
        <w:rPr>
          <w:rFonts w:asciiTheme="minorHAnsi" w:hAnsiTheme="minorHAnsi" w:cstheme="minorHAnsi"/>
        </w:rPr>
        <w:t xml:space="preserve"> includes the following objective: </w:t>
      </w:r>
    </w:p>
    <w:p w14:paraId="41DDAF3A" w14:textId="77777777" w:rsidR="00B6025E" w:rsidRPr="004737F2" w:rsidRDefault="00B6025E" w:rsidP="00B6025E">
      <w:pPr>
        <w:pStyle w:val="BodyText"/>
        <w:rPr>
          <w:rFonts w:asciiTheme="minorHAnsi" w:hAnsiTheme="minorHAnsi" w:cstheme="minorHAnsi"/>
        </w:rPr>
      </w:pPr>
      <w:r w:rsidRPr="004737F2">
        <w:rPr>
          <w:rFonts w:asciiTheme="minorHAnsi" w:hAnsiTheme="minorHAnsi" w:cstheme="minorHAnsi"/>
        </w:rPr>
        <w:t>Intra-UE multiplexing and prioritization of traffic with different priority based on work done in Rel.16 [RAN1]:</w:t>
      </w:r>
    </w:p>
    <w:p w14:paraId="70982C25" w14:textId="28334842" w:rsidR="00B6025E" w:rsidRPr="004737F2" w:rsidRDefault="00B6025E" w:rsidP="00996E46">
      <w:pPr>
        <w:pStyle w:val="BodyText"/>
        <w:numPr>
          <w:ilvl w:val="0"/>
          <w:numId w:val="39"/>
        </w:numPr>
        <w:rPr>
          <w:rFonts w:asciiTheme="minorHAnsi" w:hAnsiTheme="minorHAnsi" w:cstheme="minorHAnsi"/>
        </w:rPr>
      </w:pPr>
      <w:r w:rsidRPr="004737F2">
        <w:rPr>
          <w:rFonts w:asciiTheme="minorHAnsi" w:hAnsiTheme="minorHAnsi" w:cstheme="minorHAnsi"/>
        </w:rPr>
        <w:t xml:space="preserve">Specify multiplexing </w:t>
      </w:r>
      <w:r w:rsidR="00A40246" w:rsidRPr="004737F2">
        <w:rPr>
          <w:rFonts w:asciiTheme="minorHAnsi" w:hAnsiTheme="minorHAnsi" w:cstheme="minorHAnsi"/>
        </w:rPr>
        <w:t>behavior</w:t>
      </w:r>
      <w:r w:rsidRPr="004737F2">
        <w:rPr>
          <w:rFonts w:asciiTheme="minorHAnsi" w:hAnsiTheme="minorHAnsi" w:cstheme="minorHAnsi"/>
        </w:rPr>
        <w:t xml:space="preserve"> among HARQ-ACK/SR/CSI and PUSCH for traffic with different priorities, including the cases with UCI on PUCCH and UCI on PUSCH. </w:t>
      </w:r>
    </w:p>
    <w:p w14:paraId="4172A50B" w14:textId="74F9EAD7" w:rsidR="00B6025E" w:rsidRPr="00A40246" w:rsidRDefault="00B6025E" w:rsidP="00996E46">
      <w:pPr>
        <w:pStyle w:val="BodyText"/>
        <w:numPr>
          <w:ilvl w:val="0"/>
          <w:numId w:val="39"/>
        </w:numPr>
        <w:rPr>
          <w:rFonts w:asciiTheme="minorHAnsi" w:hAnsiTheme="minorHAnsi" w:cstheme="minorHAnsi"/>
        </w:rPr>
      </w:pPr>
      <w:r w:rsidRPr="004737F2">
        <w:rPr>
          <w:rFonts w:asciiTheme="minorHAnsi" w:hAnsiTheme="minorHAnsi" w:cstheme="minorHAnsi"/>
        </w:rPr>
        <w:t xml:space="preserve">Specify PHY prioritization of overlapping dynamic grant PUSCH and configured grant PUSCH of different PHY priorities on a BWP of a serving cell including the related cancelation </w:t>
      </w:r>
      <w:r w:rsidR="00A40246" w:rsidRPr="004737F2">
        <w:rPr>
          <w:rFonts w:asciiTheme="minorHAnsi" w:hAnsiTheme="minorHAnsi" w:cstheme="minorHAnsi"/>
        </w:rPr>
        <w:t>behavior</w:t>
      </w:r>
      <w:r w:rsidRPr="004737F2">
        <w:rPr>
          <w:rFonts w:asciiTheme="minorHAnsi" w:hAnsiTheme="minorHAnsi" w:cstheme="minorHAnsi"/>
        </w:rPr>
        <w:t xml:space="preserve"> for the PUSCH of lower PHY priority, taking the solution developed during Rel.16 as the baseline </w:t>
      </w:r>
    </w:p>
    <w:p w14:paraId="66325FAD" w14:textId="32B325C7" w:rsidR="00B6025E" w:rsidRPr="004737F2" w:rsidRDefault="00B6025E" w:rsidP="00B6025E">
      <w:pPr>
        <w:pStyle w:val="BodyText"/>
        <w:rPr>
          <w:rFonts w:asciiTheme="minorHAnsi" w:hAnsiTheme="minorHAnsi" w:cstheme="minorHAnsi"/>
        </w:rPr>
      </w:pPr>
      <w:r w:rsidRPr="004737F2">
        <w:rPr>
          <w:rFonts w:asciiTheme="minorHAnsi" w:hAnsiTheme="minorHAnsi" w:cstheme="minorHAnsi"/>
        </w:rPr>
        <w:t>This topic was discussed during the last meetings and the corresponding discussions resulted in a set of agreements that are listed in Appendix.</w:t>
      </w:r>
    </w:p>
    <w:p w14:paraId="71820BAA" w14:textId="1DBD1DE2" w:rsidR="00A21F3F" w:rsidRPr="004737F2" w:rsidRDefault="00B6025E" w:rsidP="00A21F3F">
      <w:pPr>
        <w:pStyle w:val="BodyText"/>
      </w:pPr>
      <w:r w:rsidRPr="004737F2">
        <w:rPr>
          <w:rFonts w:asciiTheme="minorHAnsi" w:hAnsiTheme="minorHAnsi" w:cstheme="minorHAnsi"/>
        </w:rPr>
        <w:t>In the following, we discuss our view on the Rel-17 solutions for intra-UE multiplexing and prioritizations.</w:t>
      </w:r>
    </w:p>
    <w:p w14:paraId="4103B6F3" w14:textId="770C60BD" w:rsidR="004000E8" w:rsidRDefault="00230D18" w:rsidP="00CE0424">
      <w:pPr>
        <w:pStyle w:val="Heading1"/>
        <w:rPr>
          <w:rFonts w:eastAsia="Batang"/>
          <w:szCs w:val="32"/>
          <w:lang w:val="en-US" w:eastAsia="ko-KR"/>
        </w:rPr>
      </w:pPr>
      <w:bookmarkStart w:id="0" w:name="_Ref178064866"/>
      <w:r>
        <w:t>2</w:t>
      </w:r>
      <w:r>
        <w:tab/>
      </w:r>
      <w:bookmarkEnd w:id="0"/>
      <w:r w:rsidR="000E3F11">
        <w:rPr>
          <w:rFonts w:eastAsia="Batang"/>
          <w:szCs w:val="32"/>
          <w:lang w:val="en-US" w:eastAsia="ko-KR"/>
        </w:rPr>
        <w:t>D</w:t>
      </w:r>
      <w:r w:rsidR="0041427F">
        <w:rPr>
          <w:rFonts w:eastAsia="Batang"/>
          <w:szCs w:val="32"/>
          <w:lang w:val="en-US" w:eastAsia="ko-KR"/>
        </w:rPr>
        <w:t>iscussion</w:t>
      </w:r>
    </w:p>
    <w:p w14:paraId="4F2D2EB2" w14:textId="2A534906" w:rsidR="00E72A58" w:rsidRDefault="00E72A58" w:rsidP="00480704">
      <w:pPr>
        <w:pStyle w:val="Heading2"/>
      </w:pPr>
      <w:r>
        <w:t xml:space="preserve">2.1 </w:t>
      </w:r>
      <w:r>
        <w:tab/>
      </w:r>
      <w:r w:rsidR="00BF3060">
        <w:t>General overview and design methodology</w:t>
      </w:r>
    </w:p>
    <w:p w14:paraId="640A0B9D" w14:textId="43A79A29" w:rsidR="00B9470E" w:rsidRDefault="00E72A58" w:rsidP="00B9470E">
      <w:pPr>
        <w:rPr>
          <w:lang w:eastAsia="ja-JP"/>
        </w:rPr>
      </w:pPr>
      <w:r w:rsidRPr="004737F2">
        <w:rPr>
          <w:lang w:eastAsia="ja-JP"/>
        </w:rPr>
        <w:t xml:space="preserve">Before discussing the details for supporting intra-UE multiplexing in Rel-17, we believe that it is important to understand the direction that different solutions in Rel-17 for intra-UE multiplexing would lead to. </w:t>
      </w:r>
    </w:p>
    <w:p w14:paraId="2C966186" w14:textId="5927B9A6" w:rsidR="00B9470E" w:rsidRPr="00730F0A" w:rsidRDefault="00B9470E" w:rsidP="00B9470E">
      <w:pPr>
        <w:rPr>
          <w:lang w:eastAsia="ja-JP"/>
        </w:rPr>
      </w:pPr>
      <w:r w:rsidRPr="00F449FE">
        <w:rPr>
          <w:lang w:eastAsia="ja-JP"/>
        </w:rPr>
        <w:t xml:space="preserve">As we progress, it is important to establish </w:t>
      </w:r>
      <w:r>
        <w:rPr>
          <w:lang w:eastAsia="ja-JP"/>
        </w:rPr>
        <w:t xml:space="preserve">early on </w:t>
      </w:r>
      <w:r w:rsidRPr="00F449FE">
        <w:rPr>
          <w:lang w:eastAsia="ja-JP"/>
        </w:rPr>
        <w:t xml:space="preserve">a common understanding on </w:t>
      </w:r>
      <w:r w:rsidRPr="00F449FE">
        <w:rPr>
          <w:b/>
          <w:bCs/>
          <w:lang w:eastAsia="ja-JP"/>
        </w:rPr>
        <w:t xml:space="preserve">the overall </w:t>
      </w:r>
      <w:r>
        <w:rPr>
          <w:b/>
          <w:bCs/>
          <w:lang w:eastAsia="ja-JP"/>
        </w:rPr>
        <w:t>framework</w:t>
      </w:r>
      <w:r w:rsidRPr="00F449FE">
        <w:rPr>
          <w:b/>
          <w:bCs/>
          <w:lang w:eastAsia="ja-JP"/>
        </w:rPr>
        <w:t xml:space="preserve"> </w:t>
      </w:r>
      <w:r w:rsidRPr="00F449FE">
        <w:rPr>
          <w:lang w:eastAsia="ja-JP"/>
        </w:rPr>
        <w:t>of the</w:t>
      </w:r>
      <w:r>
        <w:rPr>
          <w:lang w:eastAsia="ja-JP"/>
        </w:rPr>
        <w:t xml:space="preserve"> expected procedures. </w:t>
      </w:r>
      <w:r w:rsidRPr="00F449FE">
        <w:rPr>
          <w:lang w:eastAsia="ja-JP"/>
        </w:rPr>
        <w:t xml:space="preserve">The understanding is crucial to deliver a proper design that would be useful for industry. </w:t>
      </w:r>
      <w:r>
        <w:rPr>
          <w:lang w:eastAsia="ja-JP"/>
        </w:rPr>
        <w:t>Given that the o</w:t>
      </w:r>
      <w:r w:rsidRPr="00F449FE">
        <w:rPr>
          <w:lang w:eastAsia="ja-JP"/>
        </w:rPr>
        <w:t xml:space="preserve">verlapping resolution procedures are well known </w:t>
      </w:r>
      <w:r>
        <w:rPr>
          <w:lang w:eastAsia="ja-JP"/>
        </w:rPr>
        <w:t xml:space="preserve">for complexity since Rel-15, with additional growth in complexity in Rel-16 due to </w:t>
      </w:r>
      <w:r w:rsidRPr="00F449FE">
        <w:rPr>
          <w:lang w:eastAsia="ja-JP"/>
        </w:rPr>
        <w:t>introduction of two-level priority</w:t>
      </w:r>
      <w:r>
        <w:rPr>
          <w:lang w:eastAsia="ja-JP"/>
        </w:rPr>
        <w:t>,</w:t>
      </w:r>
      <w:r w:rsidRPr="00CA594D">
        <w:rPr>
          <w:lang w:eastAsia="ja-JP"/>
        </w:rPr>
        <w:t xml:space="preserve"> </w:t>
      </w:r>
      <w:r w:rsidRPr="00730F0A">
        <w:rPr>
          <w:b/>
          <w:bCs/>
          <w:lang w:eastAsia="ja-JP"/>
        </w:rPr>
        <w:t>furthe</w:t>
      </w:r>
      <w:r w:rsidRPr="00CA594D">
        <w:rPr>
          <w:lang w:eastAsia="ja-JP"/>
        </w:rPr>
        <w:t>r</w:t>
      </w:r>
      <w:r>
        <w:rPr>
          <w:lang w:eastAsia="ja-JP"/>
        </w:rPr>
        <w:t xml:space="preserve"> i</w:t>
      </w:r>
      <w:r w:rsidRPr="00F449FE">
        <w:rPr>
          <w:b/>
          <w:bCs/>
          <w:lang w:eastAsia="ja-JP"/>
        </w:rPr>
        <w:t xml:space="preserve">ncreasing </w:t>
      </w:r>
      <w:r>
        <w:rPr>
          <w:b/>
          <w:bCs/>
          <w:lang w:eastAsia="ja-JP"/>
        </w:rPr>
        <w:t xml:space="preserve">the </w:t>
      </w:r>
      <w:r w:rsidRPr="00F449FE">
        <w:rPr>
          <w:b/>
          <w:bCs/>
          <w:lang w:eastAsia="ja-JP"/>
        </w:rPr>
        <w:t>complexity in Rel-17</w:t>
      </w:r>
      <w:r>
        <w:rPr>
          <w:b/>
          <w:bCs/>
          <w:lang w:eastAsia="ja-JP"/>
        </w:rPr>
        <w:t xml:space="preserve"> would</w:t>
      </w:r>
      <w:r w:rsidRPr="00F449FE">
        <w:rPr>
          <w:b/>
          <w:bCs/>
          <w:lang w:eastAsia="ja-JP"/>
        </w:rPr>
        <w:t xml:space="preserve"> </w:t>
      </w:r>
      <w:r>
        <w:rPr>
          <w:b/>
          <w:bCs/>
          <w:lang w:eastAsia="ja-JP"/>
        </w:rPr>
        <w:t>jeopardize</w:t>
      </w:r>
      <w:r w:rsidRPr="00F449FE">
        <w:rPr>
          <w:b/>
          <w:bCs/>
          <w:lang w:eastAsia="ja-JP"/>
        </w:rPr>
        <w:t xml:space="preserve"> the </w:t>
      </w:r>
      <w:r>
        <w:rPr>
          <w:b/>
          <w:bCs/>
          <w:lang w:eastAsia="ja-JP"/>
        </w:rPr>
        <w:t xml:space="preserve">usage </w:t>
      </w:r>
      <w:r w:rsidRPr="00F449FE">
        <w:rPr>
          <w:b/>
          <w:bCs/>
          <w:lang w:eastAsia="ja-JP"/>
        </w:rPr>
        <w:t xml:space="preserve">of the </w:t>
      </w:r>
      <w:r>
        <w:rPr>
          <w:b/>
          <w:bCs/>
          <w:lang w:eastAsia="ja-JP"/>
        </w:rPr>
        <w:t xml:space="preserve">developed </w:t>
      </w:r>
      <w:r w:rsidRPr="00F449FE">
        <w:rPr>
          <w:b/>
          <w:bCs/>
          <w:lang w:eastAsia="ja-JP"/>
        </w:rPr>
        <w:t>features</w:t>
      </w:r>
      <w:r>
        <w:rPr>
          <w:b/>
          <w:bCs/>
          <w:lang w:eastAsia="ja-JP"/>
        </w:rPr>
        <w:t xml:space="preserve"> in real deployments</w:t>
      </w:r>
      <w:r w:rsidRPr="00F449FE">
        <w:rPr>
          <w:b/>
          <w:bCs/>
          <w:lang w:eastAsia="ja-JP"/>
        </w:rPr>
        <w:t>.</w:t>
      </w:r>
      <w:r w:rsidRPr="00F449FE">
        <w:rPr>
          <w:lang w:eastAsia="ja-JP"/>
        </w:rPr>
        <w:t xml:space="preserve"> That means that the delivered solutions should provide gain at a reasonable complexity</w:t>
      </w:r>
      <w:r>
        <w:rPr>
          <w:lang w:eastAsia="ja-JP"/>
        </w:rPr>
        <w:t xml:space="preserve"> to be used</w:t>
      </w:r>
      <w:r w:rsidRPr="00F449FE">
        <w:rPr>
          <w:lang w:eastAsia="ja-JP"/>
        </w:rPr>
        <w:t>.</w:t>
      </w:r>
    </w:p>
    <w:p w14:paraId="16C4E427" w14:textId="1D602B07" w:rsidR="00B104C1" w:rsidRDefault="00B9470E" w:rsidP="00BF3060">
      <w:pPr>
        <w:rPr>
          <w:lang w:eastAsia="ja-JP"/>
        </w:rPr>
      </w:pPr>
      <w:r>
        <w:rPr>
          <w:b/>
          <w:bCs/>
          <w:lang w:eastAsia="ja-JP"/>
        </w:rPr>
        <w:t xml:space="preserve">Therefore, </w:t>
      </w:r>
      <w:r w:rsidR="00BF3060">
        <w:rPr>
          <w:b/>
          <w:bCs/>
          <w:lang w:eastAsia="ja-JP"/>
        </w:rPr>
        <w:t>a</w:t>
      </w:r>
      <w:r>
        <w:rPr>
          <w:b/>
          <w:bCs/>
          <w:lang w:eastAsia="ja-JP"/>
        </w:rPr>
        <w:t xml:space="preserve"> meaningful </w:t>
      </w:r>
      <w:r w:rsidR="00BF3060">
        <w:rPr>
          <w:b/>
          <w:bCs/>
          <w:lang w:eastAsia="ja-JP"/>
        </w:rPr>
        <w:t xml:space="preserve">design </w:t>
      </w:r>
      <w:r>
        <w:rPr>
          <w:b/>
          <w:bCs/>
          <w:lang w:eastAsia="ja-JP"/>
        </w:rPr>
        <w:t>methodology</w:t>
      </w:r>
      <w:r w:rsidR="00BF3060">
        <w:rPr>
          <w:b/>
          <w:bCs/>
          <w:lang w:eastAsia="ja-JP"/>
        </w:rPr>
        <w:t xml:space="preserve"> for accomplish the task at hand </w:t>
      </w:r>
      <w:r w:rsidR="00BF3060" w:rsidRPr="00480704">
        <w:rPr>
          <w:lang w:eastAsia="ja-JP"/>
        </w:rPr>
        <w:t xml:space="preserve">would be </w:t>
      </w:r>
      <w:r w:rsidRPr="00480704">
        <w:rPr>
          <w:lang w:eastAsia="ja-JP"/>
        </w:rPr>
        <w:t>to understand</w:t>
      </w:r>
      <w:r w:rsidRPr="00F449FE">
        <w:rPr>
          <w:lang w:eastAsia="ja-JP"/>
        </w:rPr>
        <w:t xml:space="preserve"> </w:t>
      </w:r>
      <w:r w:rsidR="00BF3060">
        <w:rPr>
          <w:lang w:eastAsia="ja-JP"/>
        </w:rPr>
        <w:t xml:space="preserve">first </w:t>
      </w:r>
      <w:r>
        <w:rPr>
          <w:lang w:eastAsia="ja-JP"/>
        </w:rPr>
        <w:t>the</w:t>
      </w:r>
      <w:r w:rsidRPr="00F449FE">
        <w:rPr>
          <w:b/>
          <w:bCs/>
          <w:lang w:eastAsia="ja-JP"/>
        </w:rPr>
        <w:t xml:space="preserve"> </w:t>
      </w:r>
      <w:r w:rsidR="00BF3060">
        <w:rPr>
          <w:b/>
          <w:bCs/>
          <w:lang w:eastAsia="ja-JP"/>
        </w:rPr>
        <w:t>structure of the candidate frameworks</w:t>
      </w:r>
      <w:r>
        <w:rPr>
          <w:b/>
          <w:bCs/>
          <w:lang w:eastAsia="ja-JP"/>
        </w:rPr>
        <w:t xml:space="preserve"> (</w:t>
      </w:r>
      <w:r w:rsidR="00772D81">
        <w:rPr>
          <w:b/>
          <w:bCs/>
          <w:lang w:eastAsia="ja-JP"/>
        </w:rPr>
        <w:t>HOW</w:t>
      </w:r>
      <w:r>
        <w:rPr>
          <w:b/>
          <w:bCs/>
          <w:lang w:eastAsia="ja-JP"/>
        </w:rPr>
        <w:t>)</w:t>
      </w:r>
      <w:r w:rsidRPr="00F449FE">
        <w:rPr>
          <w:lang w:eastAsia="ja-JP"/>
        </w:rPr>
        <w:t xml:space="preserve">, </w:t>
      </w:r>
      <w:r w:rsidR="00BF3060">
        <w:rPr>
          <w:lang w:eastAsia="ja-JP"/>
        </w:rPr>
        <w:t xml:space="preserve">and to </w:t>
      </w:r>
      <w:r>
        <w:rPr>
          <w:lang w:eastAsia="ja-JP"/>
        </w:rPr>
        <w:t xml:space="preserve">perform </w:t>
      </w:r>
      <w:r w:rsidRPr="00F449FE">
        <w:rPr>
          <w:b/>
          <w:bCs/>
          <w:lang w:eastAsia="ja-JP"/>
        </w:rPr>
        <w:t xml:space="preserve">gain and complexity assessments </w:t>
      </w:r>
      <w:r w:rsidRPr="00F449FE">
        <w:rPr>
          <w:lang w:eastAsia="ja-JP"/>
        </w:rPr>
        <w:t>(</w:t>
      </w:r>
      <w:r w:rsidRPr="00F449FE">
        <w:rPr>
          <w:b/>
          <w:bCs/>
          <w:lang w:eastAsia="ja-JP"/>
        </w:rPr>
        <w:t>WHY</w:t>
      </w:r>
      <w:r w:rsidRPr="00F449FE">
        <w:rPr>
          <w:lang w:eastAsia="ja-JP"/>
        </w:rPr>
        <w:t xml:space="preserve">) </w:t>
      </w:r>
      <w:r>
        <w:rPr>
          <w:lang w:eastAsia="ja-JP"/>
        </w:rPr>
        <w:t>to identify</w:t>
      </w:r>
      <w:r w:rsidRPr="00F449FE">
        <w:rPr>
          <w:lang w:eastAsia="ja-JP"/>
        </w:rPr>
        <w:t xml:space="preserve"> the most suitable</w:t>
      </w:r>
      <w:r>
        <w:rPr>
          <w:lang w:eastAsia="ja-JP"/>
        </w:rPr>
        <w:t xml:space="preserve"> framework</w:t>
      </w:r>
      <w:r w:rsidRPr="00F449FE">
        <w:rPr>
          <w:lang w:eastAsia="ja-JP"/>
        </w:rPr>
        <w:t>.</w:t>
      </w:r>
      <w:r w:rsidR="00BF3060" w:rsidRPr="00BF3060">
        <w:rPr>
          <w:lang w:eastAsia="ja-JP"/>
        </w:rPr>
        <w:t xml:space="preserve"> </w:t>
      </w:r>
    </w:p>
    <w:p w14:paraId="2326A82F" w14:textId="50A86CA7" w:rsidR="00BF3060" w:rsidRDefault="00BF3060" w:rsidP="00BF3060">
      <w:pPr>
        <w:rPr>
          <w:lang w:eastAsia="ja-JP"/>
        </w:rPr>
      </w:pPr>
      <w:r w:rsidRPr="00730F0A">
        <w:rPr>
          <w:lang w:eastAsia="ja-JP"/>
        </w:rPr>
        <w:t>The overview provided in this section is intended to initiate and facilitate discussions</w:t>
      </w:r>
      <w:r>
        <w:rPr>
          <w:lang w:eastAsia="ja-JP"/>
        </w:rPr>
        <w:t xml:space="preserve"> to accomplish a common understanding on the general framework</w:t>
      </w:r>
      <w:r w:rsidRPr="00730F0A">
        <w:rPr>
          <w:lang w:eastAsia="ja-JP"/>
        </w:rPr>
        <w:t>.</w:t>
      </w:r>
      <w:r>
        <w:rPr>
          <w:lang w:eastAsia="ja-JP"/>
        </w:rPr>
        <w:t xml:space="preserve"> </w:t>
      </w:r>
    </w:p>
    <w:p w14:paraId="46FB2A66" w14:textId="1D0ED670" w:rsidR="00B9470E" w:rsidRPr="00772D81" w:rsidRDefault="00B9470E" w:rsidP="00E72A58">
      <w:pPr>
        <w:rPr>
          <w:lang w:eastAsia="ja-JP"/>
        </w:rPr>
      </w:pPr>
    </w:p>
    <w:p w14:paraId="51EAA993" w14:textId="04C3236A" w:rsidR="00BF3060" w:rsidRDefault="00BF3060" w:rsidP="00480704">
      <w:pPr>
        <w:pStyle w:val="Heading3"/>
        <w:rPr>
          <w:lang w:val="en-US"/>
        </w:rPr>
      </w:pPr>
      <w:bookmarkStart w:id="1" w:name="_Ref68669559"/>
      <w:r>
        <w:rPr>
          <w:lang w:val="en-US"/>
        </w:rPr>
        <w:t>2.1.1</w:t>
      </w:r>
      <w:r>
        <w:rPr>
          <w:lang w:val="en-US"/>
        </w:rPr>
        <w:tab/>
      </w:r>
      <w:r>
        <w:t>Overview of</w:t>
      </w:r>
      <w:r w:rsidRPr="00480704">
        <w:t xml:space="preserve"> candidate frameworks (</w:t>
      </w:r>
      <w:r w:rsidR="00772D81">
        <w:t>HOW</w:t>
      </w:r>
      <w:r w:rsidRPr="00480704">
        <w:t>)</w:t>
      </w:r>
      <w:bookmarkEnd w:id="1"/>
    </w:p>
    <w:p w14:paraId="21EBF90E" w14:textId="5BE5105F" w:rsidR="00BF3060" w:rsidRDefault="00BF3060" w:rsidP="00BF3060">
      <w:pPr>
        <w:rPr>
          <w:lang w:eastAsia="ja-JP"/>
        </w:rPr>
      </w:pPr>
      <w:r w:rsidRPr="00772D81">
        <w:rPr>
          <w:lang w:eastAsia="ja-JP"/>
        </w:rPr>
        <w:t xml:space="preserve">In the following, we try to categorize the candidate frameworks based on our understanding of the </w:t>
      </w:r>
      <w:r w:rsidR="00452D0E">
        <w:rPr>
          <w:lang w:eastAsia="ja-JP"/>
        </w:rPr>
        <w:t xml:space="preserve">status of the </w:t>
      </w:r>
      <w:r w:rsidRPr="00772D81">
        <w:rPr>
          <w:lang w:eastAsia="ja-JP"/>
        </w:rPr>
        <w:t xml:space="preserve">discussions so far. </w:t>
      </w:r>
    </w:p>
    <w:p w14:paraId="2EE5C5FE" w14:textId="0FD1DE14" w:rsidR="00E72A58" w:rsidRPr="004737F2" w:rsidRDefault="00E72A58" w:rsidP="00E72A58">
      <w:pPr>
        <w:rPr>
          <w:lang w:eastAsia="ja-JP"/>
        </w:rPr>
      </w:pPr>
      <w:r w:rsidRPr="004737F2">
        <w:rPr>
          <w:lang w:eastAsia="ja-JP"/>
        </w:rPr>
        <w:t>On a high level, Rel-17 currently supports two alternatives for intra-UE multiplexing with respect to overlapping PUCCH/PUSCH resources as follows:</w:t>
      </w:r>
    </w:p>
    <w:p w14:paraId="3FE96A8E" w14:textId="462C5DB5" w:rsidR="00E72A58" w:rsidRDefault="00E72A58" w:rsidP="00B568C8">
      <w:pPr>
        <w:pStyle w:val="ListParagraph"/>
        <w:numPr>
          <w:ilvl w:val="0"/>
          <w:numId w:val="33"/>
        </w:numPr>
        <w:rPr>
          <w:lang w:val="en-GB" w:eastAsia="ja-JP"/>
        </w:rPr>
      </w:pPr>
      <w:r>
        <w:rPr>
          <w:lang w:val="en-GB" w:eastAsia="ja-JP"/>
        </w:rPr>
        <w:t xml:space="preserve">Alternative A) PUCCH/PUSCH multiplexing with different priority </w:t>
      </w:r>
      <w:r w:rsidR="00452D0E">
        <w:rPr>
          <w:lang w:val="en-GB" w:eastAsia="ja-JP"/>
        </w:rPr>
        <w:t>a.k.a. Intra-UE multiplexing</w:t>
      </w:r>
    </w:p>
    <w:p w14:paraId="1CE435CF" w14:textId="2F13CCC9" w:rsidR="00E72A58" w:rsidRPr="00480704" w:rsidRDefault="00E72A58" w:rsidP="00480704">
      <w:pPr>
        <w:pStyle w:val="ListParagraph"/>
        <w:numPr>
          <w:ilvl w:val="0"/>
          <w:numId w:val="33"/>
        </w:numPr>
        <w:rPr>
          <w:lang w:val="en-US" w:eastAsia="ja-JP"/>
        </w:rPr>
      </w:pPr>
      <w:r>
        <w:rPr>
          <w:lang w:val="en-GB" w:eastAsia="ja-JP"/>
        </w:rPr>
        <w:t>Alternative B) Simultaneous PUCCH and PUSCH transmission</w:t>
      </w:r>
    </w:p>
    <w:p w14:paraId="6459ABCC" w14:textId="218A9B90" w:rsidR="00452D0E" w:rsidRPr="00480704" w:rsidRDefault="00E72A58" w:rsidP="00E72A58">
      <w:pPr>
        <w:rPr>
          <w:lang w:eastAsia="ja-JP"/>
        </w:rPr>
      </w:pPr>
      <w:r w:rsidRPr="004737F2">
        <w:rPr>
          <w:lang w:eastAsia="ja-JP"/>
        </w:rPr>
        <w:t xml:space="preserve">While both alternatives are supported, it </w:t>
      </w:r>
      <w:r w:rsidR="00452D0E">
        <w:rPr>
          <w:lang w:eastAsia="ja-JP"/>
        </w:rPr>
        <w:t>i</w:t>
      </w:r>
      <w:r w:rsidRPr="004737F2">
        <w:rPr>
          <w:lang w:eastAsia="ja-JP"/>
        </w:rPr>
        <w:t>s also discussed and proposed to consider enabling/disabling either alternative independently.</w:t>
      </w:r>
      <w:r w:rsidR="009706D2">
        <w:rPr>
          <w:lang w:eastAsia="ja-JP"/>
        </w:rPr>
        <w:t xml:space="preserve"> </w:t>
      </w:r>
    </w:p>
    <w:p w14:paraId="73A81A5C" w14:textId="2920909F" w:rsidR="009706D2" w:rsidRDefault="009706D2" w:rsidP="00E72A58">
      <w:pPr>
        <w:rPr>
          <w:lang w:eastAsia="ja-JP"/>
        </w:rPr>
      </w:pPr>
      <w:r>
        <w:rPr>
          <w:lang w:eastAsia="ja-JP"/>
        </w:rPr>
        <w:t>Our understanding from the discussion</w:t>
      </w:r>
      <w:r w:rsidR="00D5716A">
        <w:rPr>
          <w:lang w:eastAsia="ja-JP"/>
        </w:rPr>
        <w:t xml:space="preserve">s so far </w:t>
      </w:r>
      <w:r>
        <w:rPr>
          <w:lang w:eastAsia="ja-JP"/>
        </w:rPr>
        <w:t xml:space="preserve">is that two general approaches are proposed for </w:t>
      </w:r>
      <w:r w:rsidRPr="00480704">
        <w:rPr>
          <w:b/>
          <w:bCs/>
          <w:lang w:eastAsia="ja-JP"/>
        </w:rPr>
        <w:t>Alternative A</w:t>
      </w:r>
      <w:r>
        <w:rPr>
          <w:lang w:eastAsia="ja-JP"/>
        </w:rPr>
        <w:t xml:space="preserve"> as the following:</w:t>
      </w:r>
    </w:p>
    <w:p w14:paraId="689073B8" w14:textId="77777777" w:rsidR="001826BC" w:rsidRPr="00480704" w:rsidRDefault="009706D2" w:rsidP="00480704">
      <w:pPr>
        <w:pStyle w:val="ListParagraph"/>
        <w:ind w:left="0"/>
        <w:jc w:val="center"/>
        <w:rPr>
          <w:lang w:val="en-GB" w:eastAsia="ja-JP"/>
        </w:rPr>
      </w:pPr>
      <w:r>
        <w:rPr>
          <w:lang w:val="en-US" w:eastAsia="ja-JP"/>
        </w:rPr>
        <w:t xml:space="preserve">A1) </w:t>
      </w:r>
      <w:r w:rsidRPr="009706D2">
        <w:rPr>
          <w:lang w:eastAsia="ja-JP"/>
        </w:rPr>
        <w:t>PUCCH/PUSCH multiplexing between priorities</w:t>
      </w:r>
      <w:r w:rsidR="00531751" w:rsidRPr="00480704">
        <w:rPr>
          <w:lang w:val="en-US" w:eastAsia="ja-JP"/>
        </w:rPr>
        <w:t xml:space="preserve"> </w:t>
      </w:r>
      <w:r w:rsidR="00531751">
        <w:rPr>
          <w:lang w:val="en-US" w:eastAsia="ja-JP"/>
        </w:rPr>
        <w:t>(</w:t>
      </w:r>
      <w:r w:rsidR="007D463C">
        <w:rPr>
          <w:lang w:val="en-US" w:eastAsia="ja-JP"/>
        </w:rPr>
        <w:t>i.e. framework A1 in</w:t>
      </w:r>
      <w:r w:rsidR="00C11357">
        <w:rPr>
          <w:lang w:val="en-US" w:eastAsia="ja-JP"/>
        </w:rPr>
        <w:t xml:space="preserve"> </w:t>
      </w:r>
      <w:r w:rsidR="00C11357" w:rsidRPr="00AB0D66">
        <w:rPr>
          <w:lang w:val="en-US" w:eastAsia="ja-JP"/>
        </w:rPr>
        <w:fldChar w:fldCharType="begin"/>
      </w:r>
      <w:r w:rsidR="00C11357">
        <w:rPr>
          <w:lang w:val="en-US" w:eastAsia="ja-JP"/>
        </w:rPr>
        <w:instrText xml:space="preserve"> REF _Ref68659002 \h </w:instrText>
      </w:r>
      <w:r w:rsidR="00C11357" w:rsidRPr="00AB0D66">
        <w:rPr>
          <w:lang w:val="en-US" w:eastAsia="ja-JP"/>
        </w:rPr>
      </w:r>
      <w:r w:rsidR="00C11357" w:rsidRPr="00AB0D66">
        <w:rPr>
          <w:lang w:val="en-US" w:eastAsia="ja-JP"/>
        </w:rPr>
        <w:fldChar w:fldCharType="separate"/>
      </w:r>
    </w:p>
    <w:p w14:paraId="59A93488" w14:textId="04CACB44" w:rsidR="009706D2" w:rsidRPr="00AB0D66" w:rsidRDefault="001826BC" w:rsidP="00AB0D66">
      <w:pPr>
        <w:pStyle w:val="ListParagraph"/>
        <w:numPr>
          <w:ilvl w:val="0"/>
          <w:numId w:val="48"/>
        </w:numPr>
        <w:rPr>
          <w:lang w:val="en-GB" w:eastAsia="ja-JP"/>
        </w:rPr>
      </w:pPr>
      <w:r w:rsidRPr="00480704">
        <w:rPr>
          <w:b/>
          <w:bCs/>
        </w:rPr>
        <w:t xml:space="preserve">Figure </w:t>
      </w:r>
      <w:r>
        <w:rPr>
          <w:b/>
          <w:bCs/>
          <w:noProof/>
        </w:rPr>
        <w:t>1</w:t>
      </w:r>
      <w:r w:rsidR="00C11357" w:rsidRPr="00AB0D66">
        <w:rPr>
          <w:lang w:val="en-US" w:eastAsia="ja-JP"/>
        </w:rPr>
        <w:fldChar w:fldCharType="end"/>
      </w:r>
      <w:r w:rsidR="00C11357" w:rsidRPr="00AB0D66">
        <w:rPr>
          <w:lang w:val="en-US" w:eastAsia="ja-JP"/>
        </w:rPr>
        <w:t xml:space="preserve"> </w:t>
      </w:r>
      <w:r w:rsidR="00531751" w:rsidRPr="00AB0D66">
        <w:rPr>
          <w:lang w:val="en-US" w:eastAsia="ja-JP"/>
        </w:rPr>
        <w:t>)</w:t>
      </w:r>
    </w:p>
    <w:p w14:paraId="67128603" w14:textId="77777777" w:rsidR="001826BC" w:rsidRPr="00480704" w:rsidRDefault="009706D2" w:rsidP="00480704">
      <w:pPr>
        <w:pStyle w:val="ListParagraph"/>
        <w:ind w:left="0"/>
        <w:jc w:val="center"/>
        <w:rPr>
          <w:lang w:val="en-GB" w:eastAsia="ja-JP"/>
        </w:rPr>
      </w:pPr>
      <w:r>
        <w:rPr>
          <w:lang w:val="en-US" w:eastAsia="ja-JP"/>
        </w:rPr>
        <w:t xml:space="preserve">A2) </w:t>
      </w:r>
      <w:r w:rsidRPr="009706D2">
        <w:rPr>
          <w:lang w:val="en-GB" w:eastAsia="ja-JP"/>
        </w:rPr>
        <w:t>PUCCH/PUSCH multiplexing per priority first and then between priorities</w:t>
      </w:r>
      <w:r w:rsidR="007E3C84" w:rsidRPr="00730F0A">
        <w:rPr>
          <w:lang w:val="en-US" w:eastAsia="ja-JP"/>
        </w:rPr>
        <w:t xml:space="preserve"> </w:t>
      </w:r>
      <w:r w:rsidR="007E3C84">
        <w:rPr>
          <w:lang w:val="en-US" w:eastAsia="ja-JP"/>
        </w:rPr>
        <w:t>(</w:t>
      </w:r>
      <w:r w:rsidR="007D463C">
        <w:rPr>
          <w:lang w:val="en-US" w:eastAsia="ja-JP"/>
        </w:rPr>
        <w:t xml:space="preserve">i.e. framework A2 in </w:t>
      </w:r>
      <w:r w:rsidR="007D463C" w:rsidRPr="00AB0D66">
        <w:rPr>
          <w:lang w:val="en-US" w:eastAsia="ja-JP"/>
        </w:rPr>
        <w:fldChar w:fldCharType="begin"/>
      </w:r>
      <w:r w:rsidR="007D463C">
        <w:rPr>
          <w:lang w:val="en-US" w:eastAsia="ja-JP"/>
        </w:rPr>
        <w:instrText xml:space="preserve"> REF _Ref68659002 \h </w:instrText>
      </w:r>
      <w:r w:rsidR="007D463C" w:rsidRPr="00AB0D66">
        <w:rPr>
          <w:lang w:val="en-US" w:eastAsia="ja-JP"/>
        </w:rPr>
      </w:r>
      <w:r w:rsidR="007D463C" w:rsidRPr="00AB0D66">
        <w:rPr>
          <w:lang w:val="en-US" w:eastAsia="ja-JP"/>
        </w:rPr>
        <w:fldChar w:fldCharType="separate"/>
      </w:r>
    </w:p>
    <w:p w14:paraId="4465C363" w14:textId="00BA209D" w:rsidR="005F519D" w:rsidRPr="00AB0D66" w:rsidRDefault="001826BC" w:rsidP="00AB0D66">
      <w:pPr>
        <w:pStyle w:val="ListParagraph"/>
        <w:numPr>
          <w:ilvl w:val="0"/>
          <w:numId w:val="48"/>
        </w:numPr>
        <w:rPr>
          <w:lang w:val="en-GB" w:eastAsia="ja-JP"/>
        </w:rPr>
      </w:pPr>
      <w:r w:rsidRPr="00480704">
        <w:rPr>
          <w:b/>
          <w:bCs/>
        </w:rPr>
        <w:t xml:space="preserve">Figure </w:t>
      </w:r>
      <w:r>
        <w:rPr>
          <w:b/>
          <w:bCs/>
          <w:noProof/>
        </w:rPr>
        <w:t>1</w:t>
      </w:r>
      <w:r w:rsidR="007D463C" w:rsidRPr="00AB0D66">
        <w:rPr>
          <w:lang w:val="en-US" w:eastAsia="ja-JP"/>
        </w:rPr>
        <w:fldChar w:fldCharType="end"/>
      </w:r>
      <w:r w:rsidR="007D463C" w:rsidRPr="00AB0D66">
        <w:rPr>
          <w:lang w:val="en-US" w:eastAsia="ja-JP"/>
        </w:rPr>
        <w:t>)</w:t>
      </w:r>
    </w:p>
    <w:p w14:paraId="5610D265" w14:textId="00ADD724" w:rsidR="007E3C84" w:rsidRDefault="007E3C84" w:rsidP="00531751">
      <w:pPr>
        <w:pStyle w:val="ListParagraph"/>
        <w:ind w:left="0"/>
        <w:rPr>
          <w:lang w:val="en-GB" w:eastAsia="ja-JP"/>
        </w:rPr>
      </w:pPr>
    </w:p>
    <w:p w14:paraId="32D52BE5" w14:textId="7EAC5C68" w:rsidR="005F519D" w:rsidRPr="00480704" w:rsidRDefault="007D463C" w:rsidP="00480704">
      <w:pPr>
        <w:pStyle w:val="ListParagraph"/>
        <w:ind w:left="0"/>
        <w:jc w:val="center"/>
        <w:rPr>
          <w:lang w:val="en-GB" w:eastAsia="ja-JP"/>
        </w:rPr>
      </w:pPr>
      <w:r>
        <w:rPr>
          <w:noProof/>
          <w:lang w:val="en-GB" w:eastAsia="ja-JP"/>
        </w:rPr>
        <w:drawing>
          <wp:inline distT="0" distB="0" distL="0" distR="0" wp14:anchorId="28A33F81" wp14:editId="13AF2910">
            <wp:extent cx="6089839" cy="334327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3063" cy="3367005"/>
                    </a:xfrm>
                    <a:prstGeom prst="rect">
                      <a:avLst/>
                    </a:prstGeom>
                    <a:noFill/>
                  </pic:spPr>
                </pic:pic>
              </a:graphicData>
            </a:graphic>
          </wp:inline>
        </w:drawing>
      </w:r>
      <w:bookmarkStart w:id="2" w:name="_Ref68659002"/>
    </w:p>
    <w:p w14:paraId="59FCAD15" w14:textId="701B82EC" w:rsidR="007A0AF6" w:rsidRPr="00480704" w:rsidRDefault="00C11357" w:rsidP="00480704">
      <w:pPr>
        <w:keepNext/>
        <w:jc w:val="center"/>
        <w:rPr>
          <w:b/>
          <w:bCs/>
        </w:rPr>
      </w:pPr>
      <w:r w:rsidRPr="00480704">
        <w:rPr>
          <w:b/>
          <w:bCs/>
        </w:rPr>
        <w:t xml:space="preserve">Figure </w:t>
      </w:r>
      <w:r w:rsidRPr="00480704">
        <w:rPr>
          <w:b/>
          <w:bCs/>
        </w:rPr>
        <w:fldChar w:fldCharType="begin"/>
      </w:r>
      <w:r w:rsidRPr="00480704">
        <w:rPr>
          <w:b/>
          <w:bCs/>
        </w:rPr>
        <w:instrText xml:space="preserve"> SEQ Figure \* ARABIC </w:instrText>
      </w:r>
      <w:r w:rsidRPr="00480704">
        <w:rPr>
          <w:b/>
          <w:bCs/>
        </w:rPr>
        <w:fldChar w:fldCharType="separate"/>
      </w:r>
      <w:r w:rsidR="001826BC">
        <w:rPr>
          <w:b/>
          <w:bCs/>
          <w:noProof/>
        </w:rPr>
        <w:t>1</w:t>
      </w:r>
      <w:r w:rsidRPr="00480704">
        <w:rPr>
          <w:b/>
          <w:bCs/>
        </w:rPr>
        <w:fldChar w:fldCharType="end"/>
      </w:r>
      <w:bookmarkEnd w:id="2"/>
      <w:r w:rsidRPr="00480704">
        <w:rPr>
          <w:b/>
          <w:bCs/>
        </w:rPr>
        <w:t>: Rel-17</w:t>
      </w:r>
      <w:r w:rsidR="007D463C" w:rsidRPr="00480704">
        <w:rPr>
          <w:b/>
          <w:bCs/>
        </w:rPr>
        <w:t xml:space="preserve"> A1 and A2 candidate frameworks for Intra-UE multiplexing of overlapping</w:t>
      </w:r>
      <w:r w:rsidRPr="00480704">
        <w:rPr>
          <w:b/>
          <w:bCs/>
        </w:rPr>
        <w:t xml:space="preserve"> PUCCHs/PUSCHs </w:t>
      </w:r>
    </w:p>
    <w:p w14:paraId="1372C2E8" w14:textId="3AA37D69" w:rsidR="007A0AF6" w:rsidRDefault="007A0AF6" w:rsidP="007A0AF6">
      <w:pPr>
        <w:rPr>
          <w:lang w:eastAsia="ja-JP"/>
        </w:rPr>
      </w:pPr>
      <w:r>
        <w:rPr>
          <w:lang w:eastAsia="ja-JP"/>
        </w:rPr>
        <w:t>With respect to</w:t>
      </w:r>
      <w:r w:rsidRPr="00730F0A">
        <w:rPr>
          <w:b/>
          <w:bCs/>
          <w:lang w:eastAsia="ja-JP"/>
        </w:rPr>
        <w:t xml:space="preserve"> Alternative B</w:t>
      </w:r>
      <w:r>
        <w:rPr>
          <w:lang w:eastAsia="ja-JP"/>
        </w:rPr>
        <w:t xml:space="preserve">, the feature is currently supported in case of inter-band CA but different priorities, however it should fundamentally be applicable for the same priority. Moreover, we can assume that on the PUCCH cell, the UCI multiplexing on PUSCH can occur in case of overlapping PUCCH/PUSCH on that cell. </w:t>
      </w:r>
      <w:r w:rsidR="00092877">
        <w:rPr>
          <w:lang w:eastAsia="ja-JP"/>
        </w:rPr>
        <w:t>Since</w:t>
      </w:r>
      <w:r>
        <w:rPr>
          <w:lang w:eastAsia="ja-JP"/>
        </w:rPr>
        <w:t xml:space="preserve"> the feature supports UCI multiplexing on PUSCH in the same cell as PUCCH, one can consider the following two options for this alternative w.r.t the timing of UCI multiplexing in PUSCH.</w:t>
      </w:r>
    </w:p>
    <w:p w14:paraId="34AC0025" w14:textId="5A93EEB4" w:rsidR="007A0AF6" w:rsidRPr="00730F0A" w:rsidRDefault="007A0AF6" w:rsidP="00996E46">
      <w:pPr>
        <w:pStyle w:val="ListParagraph"/>
        <w:numPr>
          <w:ilvl w:val="0"/>
          <w:numId w:val="45"/>
        </w:numPr>
        <w:rPr>
          <w:lang w:val="en-US" w:eastAsia="ja-JP"/>
        </w:rPr>
      </w:pPr>
      <w:r>
        <w:rPr>
          <w:lang w:val="en-GB" w:eastAsia="ja-JP"/>
        </w:rPr>
        <w:t xml:space="preserve">B1) </w:t>
      </w:r>
      <w:r w:rsidR="00531751" w:rsidRPr="00531751">
        <w:rPr>
          <w:lang w:val="en-GB" w:eastAsia="ja-JP"/>
        </w:rPr>
        <w:t>Simultaneous PUCCH/PUSCH before UCI multiplexing on PUSCH</w:t>
      </w:r>
      <w:r w:rsidRPr="00730F0A">
        <w:rPr>
          <w:lang w:val="en-US" w:eastAsia="ja-JP"/>
        </w:rPr>
        <w:t xml:space="preserve"> </w:t>
      </w:r>
      <w:r>
        <w:rPr>
          <w:lang w:val="en-US" w:eastAsia="ja-JP"/>
        </w:rPr>
        <w:t>(</w:t>
      </w:r>
      <w:r w:rsidR="007D463C">
        <w:rPr>
          <w:lang w:val="en-US" w:eastAsia="ja-JP"/>
        </w:rPr>
        <w:t xml:space="preserve">i.e. framework B1 in </w:t>
      </w:r>
      <w:r w:rsidR="007D463C">
        <w:rPr>
          <w:lang w:val="en-US" w:eastAsia="ja-JP"/>
        </w:rPr>
        <w:fldChar w:fldCharType="begin"/>
      </w:r>
      <w:r w:rsidR="007D463C">
        <w:rPr>
          <w:lang w:val="en-US" w:eastAsia="ja-JP"/>
        </w:rPr>
        <w:instrText xml:space="preserve"> REF _Ref68659543 \h </w:instrText>
      </w:r>
      <w:r w:rsidR="007D463C">
        <w:rPr>
          <w:lang w:val="en-US" w:eastAsia="ja-JP"/>
        </w:rPr>
      </w:r>
      <w:r w:rsidR="007D463C">
        <w:rPr>
          <w:lang w:val="en-US" w:eastAsia="ja-JP"/>
        </w:rPr>
        <w:fldChar w:fldCharType="separate"/>
      </w:r>
      <w:r w:rsidR="001826BC" w:rsidRPr="00480704">
        <w:rPr>
          <w:b/>
          <w:bCs/>
        </w:rPr>
        <w:t xml:space="preserve">Figure </w:t>
      </w:r>
      <w:r w:rsidR="001826BC">
        <w:rPr>
          <w:b/>
          <w:bCs/>
          <w:noProof/>
        </w:rPr>
        <w:t>2</w:t>
      </w:r>
      <w:r w:rsidR="007D463C">
        <w:rPr>
          <w:lang w:val="en-US" w:eastAsia="ja-JP"/>
        </w:rPr>
        <w:fldChar w:fldCharType="end"/>
      </w:r>
      <w:r>
        <w:rPr>
          <w:lang w:val="en-US" w:eastAsia="ja-JP"/>
        </w:rPr>
        <w:t>)</w:t>
      </w:r>
    </w:p>
    <w:p w14:paraId="0058D23A" w14:textId="1476C8F2" w:rsidR="007D463C" w:rsidRPr="00730F0A" w:rsidRDefault="007A0AF6" w:rsidP="00996E46">
      <w:pPr>
        <w:pStyle w:val="ListParagraph"/>
        <w:numPr>
          <w:ilvl w:val="0"/>
          <w:numId w:val="45"/>
        </w:numPr>
        <w:rPr>
          <w:lang w:val="en-US" w:eastAsia="ja-JP"/>
        </w:rPr>
      </w:pPr>
      <w:r>
        <w:rPr>
          <w:lang w:val="en-US" w:eastAsia="ja-JP"/>
        </w:rPr>
        <w:lastRenderedPageBreak/>
        <w:t xml:space="preserve">B2) </w:t>
      </w:r>
      <w:r w:rsidR="00531751" w:rsidRPr="00531751">
        <w:rPr>
          <w:lang w:eastAsia="ja-JP"/>
        </w:rPr>
        <w:t>Simultaneous PUCCH/PUSCH before UCI multiplexing on PUSCH</w:t>
      </w:r>
      <w:r w:rsidRPr="00730F0A">
        <w:rPr>
          <w:lang w:val="en-US" w:eastAsia="ja-JP"/>
        </w:rPr>
        <w:t xml:space="preserve"> </w:t>
      </w:r>
      <w:r w:rsidR="007D463C">
        <w:rPr>
          <w:lang w:val="en-US" w:eastAsia="ja-JP"/>
        </w:rPr>
        <w:t xml:space="preserve">(i.e. framework B2 in </w:t>
      </w:r>
      <w:r w:rsidR="007D463C">
        <w:rPr>
          <w:lang w:val="en-US" w:eastAsia="ja-JP"/>
        </w:rPr>
        <w:fldChar w:fldCharType="begin"/>
      </w:r>
      <w:r w:rsidR="007D463C">
        <w:rPr>
          <w:lang w:val="en-US" w:eastAsia="ja-JP"/>
        </w:rPr>
        <w:instrText xml:space="preserve"> REF _Ref68659543 \h </w:instrText>
      </w:r>
      <w:r w:rsidR="007D463C">
        <w:rPr>
          <w:lang w:val="en-US" w:eastAsia="ja-JP"/>
        </w:rPr>
      </w:r>
      <w:r w:rsidR="007D463C">
        <w:rPr>
          <w:lang w:val="en-US" w:eastAsia="ja-JP"/>
        </w:rPr>
        <w:fldChar w:fldCharType="separate"/>
      </w:r>
      <w:r w:rsidR="001826BC" w:rsidRPr="00480704">
        <w:rPr>
          <w:b/>
          <w:bCs/>
        </w:rPr>
        <w:t xml:space="preserve">Figure </w:t>
      </w:r>
      <w:r w:rsidR="001826BC">
        <w:rPr>
          <w:b/>
          <w:bCs/>
          <w:noProof/>
        </w:rPr>
        <w:t>2</w:t>
      </w:r>
      <w:r w:rsidR="007D463C">
        <w:rPr>
          <w:lang w:val="en-US" w:eastAsia="ja-JP"/>
        </w:rPr>
        <w:fldChar w:fldCharType="end"/>
      </w:r>
      <w:r w:rsidR="007D463C">
        <w:rPr>
          <w:lang w:val="en-US" w:eastAsia="ja-JP"/>
        </w:rPr>
        <w:t>)</w:t>
      </w:r>
    </w:p>
    <w:p w14:paraId="458E5851" w14:textId="6A859D89" w:rsidR="007A0AF6" w:rsidRPr="00730F0A" w:rsidRDefault="007A0AF6" w:rsidP="00480704">
      <w:pPr>
        <w:pStyle w:val="ListParagraph"/>
        <w:rPr>
          <w:lang w:val="en-US" w:eastAsia="ja-JP"/>
        </w:rPr>
      </w:pPr>
    </w:p>
    <w:p w14:paraId="00DF0335" w14:textId="00385198" w:rsidR="007A0AF6" w:rsidRDefault="007A0AF6" w:rsidP="007A0AF6">
      <w:pPr>
        <w:pStyle w:val="ListParagraph"/>
        <w:ind w:left="0"/>
        <w:rPr>
          <w:lang w:val="en-GB" w:eastAsia="ja-JP"/>
        </w:rPr>
      </w:pPr>
      <w:r>
        <w:rPr>
          <w:lang w:val="en-GB" w:eastAsia="ja-JP"/>
        </w:rPr>
        <w:t>Note that we assume that s</w:t>
      </w:r>
      <w:r w:rsidRPr="00531751">
        <w:rPr>
          <w:lang w:val="en-GB" w:eastAsia="ja-JP"/>
        </w:rPr>
        <w:t xml:space="preserve">imultaneous PUCCH/PUSCH transmission is applied for </w:t>
      </w:r>
      <w:r w:rsidR="00092877">
        <w:rPr>
          <w:lang w:val="en-GB" w:eastAsia="ja-JP"/>
        </w:rPr>
        <w:t xml:space="preserve">the </w:t>
      </w:r>
      <w:r w:rsidRPr="00531751">
        <w:rPr>
          <w:lang w:val="en-GB" w:eastAsia="ja-JP"/>
        </w:rPr>
        <w:t>same and different priority</w:t>
      </w:r>
      <w:r w:rsidR="00092877">
        <w:rPr>
          <w:lang w:val="en-GB" w:eastAsia="ja-JP"/>
        </w:rPr>
        <w:t>. Moreover, alternatives B1 and B2 are realized by applying simultaneous</w:t>
      </w:r>
      <w:r w:rsidR="00092877" w:rsidRPr="00092877">
        <w:rPr>
          <w:lang w:val="en-GB" w:eastAsia="ja-JP"/>
        </w:rPr>
        <w:t xml:space="preserve"> </w:t>
      </w:r>
      <w:r w:rsidR="00092877" w:rsidRPr="00531751">
        <w:rPr>
          <w:lang w:val="en-GB" w:eastAsia="ja-JP"/>
        </w:rPr>
        <w:t>PUCCH/PUSCH transmission</w:t>
      </w:r>
      <w:r w:rsidR="00092877">
        <w:rPr>
          <w:lang w:val="en-GB" w:eastAsia="ja-JP"/>
        </w:rPr>
        <w:t xml:space="preserve"> on Rel-16 procedures as shown in </w:t>
      </w:r>
      <w:r w:rsidR="00092877">
        <w:rPr>
          <w:lang w:val="en-US" w:eastAsia="ja-JP"/>
        </w:rPr>
        <w:fldChar w:fldCharType="begin"/>
      </w:r>
      <w:r w:rsidR="00092877">
        <w:rPr>
          <w:lang w:val="en-US" w:eastAsia="ja-JP"/>
        </w:rPr>
        <w:instrText xml:space="preserve"> REF _Ref68659543 \h </w:instrText>
      </w:r>
      <w:r w:rsidR="00092877">
        <w:rPr>
          <w:lang w:val="en-US" w:eastAsia="ja-JP"/>
        </w:rPr>
      </w:r>
      <w:r w:rsidR="00092877">
        <w:rPr>
          <w:lang w:val="en-US" w:eastAsia="ja-JP"/>
        </w:rPr>
        <w:fldChar w:fldCharType="separate"/>
      </w:r>
      <w:r w:rsidR="001826BC" w:rsidRPr="00480704">
        <w:rPr>
          <w:b/>
          <w:bCs/>
        </w:rPr>
        <w:t xml:space="preserve">Figure </w:t>
      </w:r>
      <w:r w:rsidR="001826BC">
        <w:rPr>
          <w:b/>
          <w:bCs/>
          <w:noProof/>
        </w:rPr>
        <w:t>2</w:t>
      </w:r>
      <w:r w:rsidR="00092877">
        <w:rPr>
          <w:lang w:val="en-US" w:eastAsia="ja-JP"/>
        </w:rPr>
        <w:fldChar w:fldCharType="end"/>
      </w:r>
      <w:r w:rsidR="00092877">
        <w:rPr>
          <w:lang w:val="en-GB" w:eastAsia="ja-JP"/>
        </w:rPr>
        <w:t>. One can alternatively considers a more simplified framework as shown there, as well.   using the Rel-16 framework</w:t>
      </w:r>
      <w:r>
        <w:rPr>
          <w:lang w:val="en-GB" w:eastAsia="ja-JP"/>
        </w:rPr>
        <w:t xml:space="preserve">. </w:t>
      </w:r>
    </w:p>
    <w:p w14:paraId="6FF1345D" w14:textId="77777777" w:rsidR="007A0AF6" w:rsidRDefault="007A0AF6" w:rsidP="005F519D">
      <w:pPr>
        <w:keepNext/>
        <w:jc w:val="center"/>
      </w:pPr>
    </w:p>
    <w:p w14:paraId="0250B6C4" w14:textId="0ACCE0E6" w:rsidR="007A0AF6" w:rsidRPr="00480704" w:rsidRDefault="007D463C" w:rsidP="00480704">
      <w:pPr>
        <w:keepNext/>
        <w:jc w:val="center"/>
      </w:pPr>
      <w:r>
        <w:rPr>
          <w:noProof/>
        </w:rPr>
        <w:drawing>
          <wp:inline distT="0" distB="0" distL="0" distR="0" wp14:anchorId="4AF8CCB0" wp14:editId="4385D79F">
            <wp:extent cx="5899074" cy="461951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7472" cy="4641749"/>
                    </a:xfrm>
                    <a:prstGeom prst="rect">
                      <a:avLst/>
                    </a:prstGeom>
                    <a:noFill/>
                  </pic:spPr>
                </pic:pic>
              </a:graphicData>
            </a:graphic>
          </wp:inline>
        </w:drawing>
      </w:r>
    </w:p>
    <w:p w14:paraId="284BCC0D" w14:textId="7B52CE0D" w:rsidR="00C11357" w:rsidRDefault="00C11357" w:rsidP="00480704">
      <w:pPr>
        <w:keepNext/>
        <w:jc w:val="center"/>
      </w:pPr>
      <w:bookmarkStart w:id="3" w:name="_Ref68659543"/>
      <w:r w:rsidRPr="00480704">
        <w:rPr>
          <w:b/>
          <w:bCs/>
        </w:rPr>
        <w:t xml:space="preserve">Figure </w:t>
      </w:r>
      <w:r w:rsidRPr="00480704">
        <w:rPr>
          <w:b/>
          <w:bCs/>
        </w:rPr>
        <w:fldChar w:fldCharType="begin"/>
      </w:r>
      <w:r w:rsidRPr="00480704">
        <w:rPr>
          <w:b/>
          <w:bCs/>
        </w:rPr>
        <w:instrText xml:space="preserve"> SEQ Figure \* ARABIC </w:instrText>
      </w:r>
      <w:r w:rsidRPr="00480704">
        <w:rPr>
          <w:b/>
          <w:bCs/>
        </w:rPr>
        <w:fldChar w:fldCharType="separate"/>
      </w:r>
      <w:r w:rsidR="001826BC">
        <w:rPr>
          <w:b/>
          <w:bCs/>
          <w:noProof/>
        </w:rPr>
        <w:t>2</w:t>
      </w:r>
      <w:r w:rsidRPr="00480704">
        <w:rPr>
          <w:b/>
          <w:bCs/>
        </w:rPr>
        <w:fldChar w:fldCharType="end"/>
      </w:r>
      <w:bookmarkEnd w:id="3"/>
      <w:r w:rsidRPr="00480704">
        <w:rPr>
          <w:b/>
          <w:bCs/>
        </w:rPr>
        <w:t xml:space="preserve">: </w:t>
      </w:r>
      <w:r w:rsidR="007D463C" w:rsidRPr="00480704">
        <w:rPr>
          <w:b/>
          <w:bCs/>
        </w:rPr>
        <w:t>Rel-17 B1 and B2 candidate frameworks for simultaneous PUCCH/PUSCH transmission of overlapping PUCCHs/PUSCHs</w:t>
      </w:r>
      <w:r w:rsidRPr="00480704">
        <w:rPr>
          <w:b/>
          <w:bCs/>
        </w:rPr>
        <w:t>. In case of B1, B2 is discarded and vice-versa</w:t>
      </w:r>
      <w:r>
        <w:t>.</w:t>
      </w:r>
    </w:p>
    <w:p w14:paraId="2C8A7247" w14:textId="5FF33429" w:rsidR="002A727B" w:rsidRDefault="00092877" w:rsidP="00C11357">
      <w:pPr>
        <w:pStyle w:val="Caption"/>
        <w:rPr>
          <w:b w:val="0"/>
          <w:bCs/>
        </w:rPr>
      </w:pPr>
      <w:r>
        <w:rPr>
          <w:b w:val="0"/>
          <w:bCs/>
        </w:rPr>
        <w:t xml:space="preserve">It is interesting to consider a framework </w:t>
      </w:r>
      <w:r w:rsidR="002A727B">
        <w:rPr>
          <w:b w:val="0"/>
          <w:bCs/>
        </w:rPr>
        <w:t>for</w:t>
      </w:r>
      <w:r>
        <w:rPr>
          <w:b w:val="0"/>
          <w:bCs/>
        </w:rPr>
        <w:t xml:space="preserve"> the combined </w:t>
      </w:r>
      <w:r w:rsidR="002A727B">
        <w:rPr>
          <w:b w:val="0"/>
          <w:bCs/>
        </w:rPr>
        <w:t xml:space="preserve">features by </w:t>
      </w:r>
      <w:r>
        <w:rPr>
          <w:b w:val="0"/>
          <w:bCs/>
        </w:rPr>
        <w:t>Alternatives A and B</w:t>
      </w:r>
      <w:r w:rsidR="002A727B">
        <w:rPr>
          <w:b w:val="0"/>
          <w:bCs/>
        </w:rPr>
        <w:t xml:space="preserve"> where simultaneous PUCCH/PUSCH transmission is enabled </w:t>
      </w:r>
      <w:r w:rsidR="00452D0E">
        <w:rPr>
          <w:b w:val="0"/>
          <w:bCs/>
        </w:rPr>
        <w:t>with</w:t>
      </w:r>
      <w:r w:rsidR="002A727B">
        <w:rPr>
          <w:b w:val="0"/>
          <w:bCs/>
        </w:rPr>
        <w:t xml:space="preserve"> intra-UE multiplexing</w:t>
      </w:r>
      <w:r>
        <w:rPr>
          <w:b w:val="0"/>
          <w:bCs/>
        </w:rPr>
        <w:t xml:space="preserve">. The possible options </w:t>
      </w:r>
      <w:r w:rsidR="002A727B">
        <w:rPr>
          <w:b w:val="0"/>
          <w:bCs/>
        </w:rPr>
        <w:t>are as the following:</w:t>
      </w:r>
    </w:p>
    <w:p w14:paraId="2ABD332C" w14:textId="0865154C" w:rsidR="002A727B" w:rsidRPr="00480704" w:rsidRDefault="002A727B" w:rsidP="00996E46">
      <w:pPr>
        <w:pStyle w:val="ListParagraph"/>
        <w:numPr>
          <w:ilvl w:val="0"/>
          <w:numId w:val="46"/>
        </w:numPr>
        <w:rPr>
          <w:lang w:eastAsia="en-GB"/>
        </w:rPr>
      </w:pPr>
      <w:r w:rsidRPr="00480704">
        <w:rPr>
          <w:lang w:val="en-US" w:eastAsia="ja-JP"/>
        </w:rPr>
        <w:t>A</w:t>
      </w:r>
      <w:r w:rsidRPr="00772D81">
        <w:rPr>
          <w:lang w:val="en-US" w:eastAsia="ja-JP"/>
        </w:rPr>
        <w:t>lternative A1 for PUCCH/PUSCH multiplexing</w:t>
      </w:r>
      <w:r w:rsidRPr="00480704">
        <w:rPr>
          <w:lang w:val="en-US" w:eastAsia="ja-JP"/>
        </w:rPr>
        <w:t xml:space="preserve"> with </w:t>
      </w:r>
      <w:r w:rsidRPr="00772D81">
        <w:rPr>
          <w:lang w:val="en-US" w:eastAsia="ja-JP"/>
        </w:rPr>
        <w:t>enabling simultaneous PUCCH/PUSCH prior to UCI multiplexing on PUSCH (</w:t>
      </w:r>
      <w:r w:rsidRPr="00B34098">
        <w:rPr>
          <w:lang w:val="en-US" w:eastAsia="ja-JP"/>
        </w:rPr>
        <w:t xml:space="preserve">i.e. </w:t>
      </w:r>
      <w:r w:rsidR="007D463C" w:rsidRPr="00452D0E">
        <w:rPr>
          <w:lang w:val="en-US" w:eastAsia="ja-JP"/>
        </w:rPr>
        <w:t>fram</w:t>
      </w:r>
      <w:r w:rsidR="007D463C" w:rsidRPr="00480704">
        <w:rPr>
          <w:lang w:val="en-US" w:eastAsia="ja-JP"/>
        </w:rPr>
        <w:t xml:space="preserve">ework </w:t>
      </w:r>
      <w:r w:rsidRPr="00480704">
        <w:rPr>
          <w:lang w:val="en-US" w:eastAsia="ja-JP"/>
        </w:rPr>
        <w:t xml:space="preserve">A1-B1 </w:t>
      </w:r>
      <w:r w:rsidR="007D463C" w:rsidRPr="00480704">
        <w:rPr>
          <w:lang w:val="en-US" w:eastAsia="en-GB"/>
        </w:rPr>
        <w:t>in</w:t>
      </w:r>
      <w:r w:rsidR="006C6625">
        <w:rPr>
          <w:lang w:val="en-US" w:eastAsia="en-GB"/>
        </w:rPr>
        <w:t xml:space="preserve"> Figure 3</w:t>
      </w:r>
      <w:r w:rsidRPr="00772D81">
        <w:rPr>
          <w:lang w:val="en-US" w:eastAsia="en-GB"/>
        </w:rPr>
        <w:t>)</w:t>
      </w:r>
    </w:p>
    <w:p w14:paraId="046DDDE9" w14:textId="4AACEF81" w:rsidR="002A727B" w:rsidRPr="00730F0A" w:rsidRDefault="002A727B" w:rsidP="00996E46">
      <w:pPr>
        <w:pStyle w:val="ListParagraph"/>
        <w:numPr>
          <w:ilvl w:val="0"/>
          <w:numId w:val="46"/>
        </w:numPr>
        <w:rPr>
          <w:lang w:eastAsia="en-GB"/>
        </w:rPr>
      </w:pPr>
      <w:r w:rsidRPr="00730F0A">
        <w:rPr>
          <w:lang w:val="en-US" w:eastAsia="ja-JP"/>
        </w:rPr>
        <w:t>A</w:t>
      </w:r>
      <w:r>
        <w:rPr>
          <w:lang w:val="en-US" w:eastAsia="ja-JP"/>
        </w:rPr>
        <w:t>lternative A2 for PUCCH/PUSCH multiplexing</w:t>
      </w:r>
      <w:r w:rsidRPr="00730F0A">
        <w:rPr>
          <w:lang w:val="en-US" w:eastAsia="ja-JP"/>
        </w:rPr>
        <w:t xml:space="preserve"> with </w:t>
      </w:r>
      <w:r>
        <w:rPr>
          <w:lang w:val="en-US" w:eastAsia="ja-JP"/>
        </w:rPr>
        <w:t>enabling</w:t>
      </w:r>
      <w:r w:rsidRPr="002A727B">
        <w:rPr>
          <w:lang w:val="en-US" w:eastAsia="ja-JP"/>
        </w:rPr>
        <w:t xml:space="preserve"> </w:t>
      </w:r>
      <w:r>
        <w:rPr>
          <w:lang w:val="en-US" w:eastAsia="ja-JP"/>
        </w:rPr>
        <w:t>simultaneous PUCCH/PUSCH prior to UCI multiplexing per priority (i.e.</w:t>
      </w:r>
      <w:r w:rsidR="007D463C">
        <w:rPr>
          <w:lang w:val="en-US" w:eastAsia="ja-JP"/>
        </w:rPr>
        <w:t xml:space="preserve"> </w:t>
      </w:r>
      <w:r w:rsidR="007D463C" w:rsidRPr="00730F0A">
        <w:rPr>
          <w:lang w:val="en-US" w:eastAsia="ja-JP"/>
        </w:rPr>
        <w:t>framework A</w:t>
      </w:r>
      <w:r w:rsidR="007D463C">
        <w:rPr>
          <w:lang w:val="en-US" w:eastAsia="ja-JP"/>
        </w:rPr>
        <w:t>2</w:t>
      </w:r>
      <w:r w:rsidR="007D463C" w:rsidRPr="00730F0A">
        <w:rPr>
          <w:lang w:val="en-US" w:eastAsia="ja-JP"/>
        </w:rPr>
        <w:t xml:space="preserve">-B1 </w:t>
      </w:r>
      <w:r w:rsidR="007D463C" w:rsidRPr="00730F0A">
        <w:rPr>
          <w:lang w:val="en-US" w:eastAsia="en-GB"/>
        </w:rPr>
        <w:t>in</w:t>
      </w:r>
      <w:r w:rsidR="006C6625">
        <w:rPr>
          <w:lang w:val="en-US" w:eastAsia="en-GB"/>
        </w:rPr>
        <w:t xml:space="preserve"> Figure 3</w:t>
      </w:r>
      <w:r w:rsidR="007D463C" w:rsidRPr="00730F0A">
        <w:rPr>
          <w:lang w:val="en-US" w:eastAsia="en-GB"/>
        </w:rPr>
        <w:t>)</w:t>
      </w:r>
    </w:p>
    <w:p w14:paraId="4251DA1B" w14:textId="0756823A" w:rsidR="007D463C" w:rsidRPr="00730F0A" w:rsidRDefault="002A727B" w:rsidP="00996E46">
      <w:pPr>
        <w:pStyle w:val="ListParagraph"/>
        <w:numPr>
          <w:ilvl w:val="0"/>
          <w:numId w:val="46"/>
        </w:numPr>
        <w:rPr>
          <w:lang w:eastAsia="en-GB"/>
        </w:rPr>
      </w:pPr>
      <w:r w:rsidRPr="00730F0A">
        <w:rPr>
          <w:lang w:val="en-US" w:eastAsia="ja-JP"/>
        </w:rPr>
        <w:t>A</w:t>
      </w:r>
      <w:r>
        <w:rPr>
          <w:lang w:val="en-US" w:eastAsia="ja-JP"/>
        </w:rPr>
        <w:t>lternative A2 for PUCCH/PUSCH multiplexing</w:t>
      </w:r>
      <w:r w:rsidRPr="00730F0A">
        <w:rPr>
          <w:lang w:val="en-US" w:eastAsia="ja-JP"/>
        </w:rPr>
        <w:t xml:space="preserve"> with </w:t>
      </w:r>
      <w:r>
        <w:rPr>
          <w:lang w:val="en-US" w:eastAsia="ja-JP"/>
        </w:rPr>
        <w:t>enabling</w:t>
      </w:r>
      <w:r w:rsidRPr="002A727B">
        <w:rPr>
          <w:lang w:val="en-US" w:eastAsia="ja-JP"/>
        </w:rPr>
        <w:t xml:space="preserve"> </w:t>
      </w:r>
      <w:r>
        <w:rPr>
          <w:lang w:val="en-US" w:eastAsia="ja-JP"/>
        </w:rPr>
        <w:t xml:space="preserve">simultaneous PUCCH/PUSCH prior to UCI multiplexing between different priorities (i.e. </w:t>
      </w:r>
      <w:r w:rsidR="007D463C" w:rsidRPr="00730F0A">
        <w:rPr>
          <w:lang w:val="en-US" w:eastAsia="ja-JP"/>
        </w:rPr>
        <w:t>framework A</w:t>
      </w:r>
      <w:r w:rsidR="007D463C">
        <w:rPr>
          <w:lang w:val="en-US" w:eastAsia="ja-JP"/>
        </w:rPr>
        <w:t>2</w:t>
      </w:r>
      <w:r w:rsidR="007D463C" w:rsidRPr="00730F0A">
        <w:rPr>
          <w:lang w:val="en-US" w:eastAsia="ja-JP"/>
        </w:rPr>
        <w:t>-B</w:t>
      </w:r>
      <w:r w:rsidR="007D463C">
        <w:rPr>
          <w:lang w:val="en-US" w:eastAsia="ja-JP"/>
        </w:rPr>
        <w:t>2</w:t>
      </w:r>
      <w:r w:rsidR="007D463C" w:rsidRPr="00730F0A">
        <w:rPr>
          <w:lang w:val="en-US" w:eastAsia="ja-JP"/>
        </w:rPr>
        <w:t xml:space="preserve"> </w:t>
      </w:r>
      <w:r w:rsidR="007D463C" w:rsidRPr="00730F0A">
        <w:rPr>
          <w:lang w:val="en-US" w:eastAsia="en-GB"/>
        </w:rPr>
        <w:t>in</w:t>
      </w:r>
      <w:r w:rsidR="006C6625">
        <w:rPr>
          <w:lang w:val="en-US" w:eastAsia="en-GB"/>
        </w:rPr>
        <w:t xml:space="preserve"> Figure 3</w:t>
      </w:r>
      <w:r w:rsidR="007D463C" w:rsidRPr="00730F0A">
        <w:rPr>
          <w:lang w:val="en-US" w:eastAsia="en-GB"/>
        </w:rPr>
        <w:t>)</w:t>
      </w:r>
    </w:p>
    <w:p w14:paraId="58436E91" w14:textId="77777777" w:rsidR="00C11357" w:rsidRPr="006C6625" w:rsidRDefault="00C11357" w:rsidP="00C11357">
      <w:pPr>
        <w:pStyle w:val="Caption"/>
        <w:rPr>
          <w:lang w:val="x-none"/>
        </w:rPr>
      </w:pPr>
    </w:p>
    <w:p w14:paraId="1D89FA60" w14:textId="41EEF1CB" w:rsidR="00C11357" w:rsidRDefault="007D463C" w:rsidP="00480704">
      <w:pPr>
        <w:pStyle w:val="Caption"/>
        <w:keepNext/>
      </w:pPr>
      <w:bookmarkStart w:id="4" w:name="_Ref68662629"/>
      <w:r>
        <w:rPr>
          <w:noProof/>
        </w:rPr>
        <w:lastRenderedPageBreak/>
        <w:drawing>
          <wp:inline distT="0" distB="0" distL="0" distR="0" wp14:anchorId="78A868C6" wp14:editId="13AE253E">
            <wp:extent cx="6006157" cy="381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1294" cy="3825946"/>
                    </a:xfrm>
                    <a:prstGeom prst="rect">
                      <a:avLst/>
                    </a:prstGeom>
                    <a:noFill/>
                  </pic:spPr>
                </pic:pic>
              </a:graphicData>
            </a:graphic>
          </wp:inline>
        </w:drawing>
      </w:r>
      <w:r>
        <w:t xml:space="preserve">Figure </w:t>
      </w:r>
      <w:fldSimple w:instr=" SEQ Figure \* ARABIC ">
        <w:r w:rsidR="001826BC">
          <w:rPr>
            <w:noProof/>
          </w:rPr>
          <w:t>3</w:t>
        </w:r>
      </w:fldSimple>
      <w:bookmarkEnd w:id="4"/>
      <w:r>
        <w:t>: Rel-17 A1-B1, A2-B1 and A2-B2 candidate frameworks for intra-UE multiplexing of overlapping PUCCH/PUSCH enabled with simultaneous PUCCH/PUSCH. In case of B1, B2 is discarded and vice-versa.</w:t>
      </w:r>
    </w:p>
    <w:p w14:paraId="100DB6F8" w14:textId="77777777" w:rsidR="00B104C1" w:rsidRDefault="00B104C1" w:rsidP="00B104C1">
      <w:pPr>
        <w:pStyle w:val="Heading3"/>
      </w:pPr>
      <w:r>
        <w:t>2.1.2</w:t>
      </w:r>
      <w:r>
        <w:tab/>
        <w:t>Overview of g</w:t>
      </w:r>
      <w:r w:rsidRPr="00F449FE">
        <w:t>ain and complexity assessments (WHY)</w:t>
      </w:r>
    </w:p>
    <w:p w14:paraId="6985C6CF" w14:textId="17D8BE5A" w:rsidR="00B104C1" w:rsidRPr="00730F0A" w:rsidRDefault="00B104C1" w:rsidP="00B104C1">
      <w:pPr>
        <w:pStyle w:val="Caption"/>
        <w:rPr>
          <w:b w:val="0"/>
          <w:bCs/>
        </w:rPr>
      </w:pPr>
      <w:r w:rsidRPr="00730F0A">
        <w:rPr>
          <w:b w:val="0"/>
          <w:bCs/>
        </w:rPr>
        <w:t xml:space="preserve">Next, we present few examples </w:t>
      </w:r>
      <w:r>
        <w:rPr>
          <w:b w:val="0"/>
          <w:bCs/>
        </w:rPr>
        <w:t xml:space="preserve">to show how </w:t>
      </w:r>
      <w:r w:rsidRPr="00730F0A">
        <w:rPr>
          <w:b w:val="0"/>
          <w:bCs/>
        </w:rPr>
        <w:t xml:space="preserve">assess different framework with respect to complexity and gain </w:t>
      </w:r>
      <w:r>
        <w:rPr>
          <w:b w:val="0"/>
          <w:bCs/>
        </w:rPr>
        <w:t xml:space="preserve">can be assessed </w:t>
      </w:r>
      <w:r w:rsidRPr="00730F0A">
        <w:rPr>
          <w:b w:val="0"/>
          <w:bCs/>
        </w:rPr>
        <w:t>on a high-level without focusing on the details. If a framework appear</w:t>
      </w:r>
      <w:r>
        <w:rPr>
          <w:b w:val="0"/>
          <w:bCs/>
        </w:rPr>
        <w:t>s</w:t>
      </w:r>
      <w:r w:rsidRPr="00730F0A">
        <w:rPr>
          <w:b w:val="0"/>
          <w:bCs/>
        </w:rPr>
        <w:t xml:space="preserve"> to be beneficial from high-level point of view, it is worthwhile to be considered </w:t>
      </w:r>
      <w:r>
        <w:rPr>
          <w:b w:val="0"/>
          <w:bCs/>
        </w:rPr>
        <w:t>for further study. Otherwise, unnecessary efforts would be spent on a complicated design that would likely be abandoned in practice</w:t>
      </w:r>
      <w:r w:rsidRPr="00730F0A">
        <w:rPr>
          <w:b w:val="0"/>
          <w:bCs/>
        </w:rPr>
        <w:t xml:space="preserve">.  </w:t>
      </w:r>
      <w:r>
        <w:rPr>
          <w:b w:val="0"/>
          <w:bCs/>
        </w:rPr>
        <w:t xml:space="preserve">For sake of discussion, we present two sets of examples for single carrier and inter-band carriers in a PUCCH group in </w:t>
      </w:r>
      <w:r w:rsidRPr="00772D81">
        <w:rPr>
          <w:b w:val="0"/>
          <w:bCs/>
        </w:rPr>
        <w:fldChar w:fldCharType="begin"/>
      </w:r>
      <w:r w:rsidRPr="00480704">
        <w:rPr>
          <w:b w:val="0"/>
          <w:bCs/>
        </w:rPr>
        <w:instrText xml:space="preserve"> REF _Ref68665167 \h  \* MERGEFORMAT </w:instrText>
      </w:r>
      <w:r w:rsidRPr="00772D81">
        <w:rPr>
          <w:b w:val="0"/>
          <w:bCs/>
        </w:rPr>
      </w:r>
      <w:r w:rsidRPr="00772D81">
        <w:rPr>
          <w:b w:val="0"/>
          <w:bCs/>
        </w:rPr>
        <w:fldChar w:fldCharType="separate"/>
      </w:r>
      <w:r w:rsidR="001826BC" w:rsidRPr="001826BC">
        <w:rPr>
          <w:b w:val="0"/>
          <w:bCs/>
        </w:rPr>
        <w:t xml:space="preserve">Figure </w:t>
      </w:r>
      <w:r w:rsidR="001826BC" w:rsidRPr="001826BC">
        <w:rPr>
          <w:b w:val="0"/>
          <w:bCs/>
          <w:noProof/>
        </w:rPr>
        <w:t>4</w:t>
      </w:r>
      <w:r w:rsidRPr="00772D81">
        <w:rPr>
          <w:b w:val="0"/>
          <w:bCs/>
        </w:rPr>
        <w:fldChar w:fldCharType="end"/>
      </w:r>
      <w:r>
        <w:rPr>
          <w:b w:val="0"/>
          <w:bCs/>
        </w:rPr>
        <w:t xml:space="preserve"> and </w:t>
      </w:r>
      <w:r w:rsidR="005A6E66" w:rsidRPr="00480704">
        <w:rPr>
          <w:b w:val="0"/>
          <w:bCs/>
        </w:rPr>
        <w:fldChar w:fldCharType="begin"/>
      </w:r>
      <w:r w:rsidR="005A6E66" w:rsidRPr="00480704">
        <w:rPr>
          <w:b w:val="0"/>
          <w:bCs/>
        </w:rPr>
        <w:instrText xml:space="preserve"> REF _Ref68665357 \h </w:instrText>
      </w:r>
      <w:r w:rsidR="004759E3" w:rsidRPr="00480704">
        <w:rPr>
          <w:b w:val="0"/>
          <w:bCs/>
        </w:rPr>
        <w:instrText xml:space="preserve"> \* MERGEFORMAT </w:instrText>
      </w:r>
      <w:r w:rsidR="005A6E66" w:rsidRPr="00480704">
        <w:rPr>
          <w:b w:val="0"/>
          <w:bCs/>
        </w:rPr>
      </w:r>
      <w:r w:rsidR="005A6E66" w:rsidRPr="00480704">
        <w:rPr>
          <w:b w:val="0"/>
          <w:bCs/>
        </w:rPr>
        <w:fldChar w:fldCharType="separate"/>
      </w:r>
      <w:r w:rsidR="001826BC" w:rsidRPr="001826BC">
        <w:rPr>
          <w:b w:val="0"/>
          <w:bCs/>
        </w:rPr>
        <w:t xml:space="preserve">Figure </w:t>
      </w:r>
      <w:r w:rsidR="001826BC" w:rsidRPr="001826BC">
        <w:rPr>
          <w:b w:val="0"/>
          <w:bCs/>
          <w:noProof/>
        </w:rPr>
        <w:t>5</w:t>
      </w:r>
      <w:r w:rsidR="005A6E66" w:rsidRPr="00480704">
        <w:rPr>
          <w:b w:val="0"/>
          <w:bCs/>
        </w:rPr>
        <w:fldChar w:fldCharType="end"/>
      </w:r>
      <w:r>
        <w:rPr>
          <w:b w:val="0"/>
          <w:bCs/>
        </w:rPr>
        <w:t xml:space="preserve">, respectively. </w:t>
      </w:r>
    </w:p>
    <w:p w14:paraId="65235EE5" w14:textId="77777777" w:rsidR="00B104C1" w:rsidRDefault="00B104C1" w:rsidP="00480704">
      <w:pPr>
        <w:pStyle w:val="Caption"/>
        <w:keepNext/>
        <w:jc w:val="center"/>
      </w:pPr>
      <w:r>
        <w:rPr>
          <w:noProof/>
        </w:rPr>
        <w:drawing>
          <wp:inline distT="0" distB="0" distL="0" distR="0" wp14:anchorId="563CAF14" wp14:editId="040874D6">
            <wp:extent cx="4309116" cy="2528328"/>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2679" cy="2612562"/>
                    </a:xfrm>
                    <a:prstGeom prst="rect">
                      <a:avLst/>
                    </a:prstGeom>
                    <a:noFill/>
                  </pic:spPr>
                </pic:pic>
              </a:graphicData>
            </a:graphic>
          </wp:inline>
        </w:drawing>
      </w:r>
    </w:p>
    <w:p w14:paraId="0FC3235C" w14:textId="65E2297E" w:rsidR="00C11357" w:rsidRDefault="00B104C1" w:rsidP="00480704">
      <w:pPr>
        <w:pStyle w:val="Caption"/>
        <w:jc w:val="center"/>
      </w:pPr>
      <w:bookmarkStart w:id="5" w:name="_Ref68665167"/>
      <w:r>
        <w:t xml:space="preserve">Figure </w:t>
      </w:r>
      <w:fldSimple w:instr=" SEQ Figure \* ARABIC ">
        <w:r w:rsidR="001826BC">
          <w:rPr>
            <w:noProof/>
          </w:rPr>
          <w:t>4</w:t>
        </w:r>
      </w:fldSimple>
      <w:bookmarkEnd w:id="5"/>
      <w:r>
        <w:t xml:space="preserve">: </w:t>
      </w:r>
      <w:r w:rsidRPr="00B104C1">
        <w:t>Examples</w:t>
      </w:r>
      <w:r>
        <w:t xml:space="preserve"> of overlapping resolution of PUCCHs/PUSCHs</w:t>
      </w:r>
      <w:r w:rsidRPr="00B104C1">
        <w:t xml:space="preserve"> </w:t>
      </w:r>
      <w:r>
        <w:t>in</w:t>
      </w:r>
      <w:r w:rsidRPr="00B104C1">
        <w:t xml:space="preserve"> a PUCCH group with single carrier</w:t>
      </w:r>
      <w:r>
        <w:t xml:space="preserve"> based on different candidate frameworks</w:t>
      </w:r>
    </w:p>
    <w:p w14:paraId="18D5155C" w14:textId="77777777" w:rsidR="00B104C1" w:rsidRDefault="00B104C1" w:rsidP="00480704">
      <w:pPr>
        <w:pStyle w:val="Caption"/>
        <w:keepNext/>
        <w:ind w:left="-426"/>
        <w:jc w:val="both"/>
      </w:pPr>
      <w:r>
        <w:rPr>
          <w:noProof/>
        </w:rPr>
        <w:lastRenderedPageBreak/>
        <w:drawing>
          <wp:inline distT="0" distB="0" distL="0" distR="0" wp14:anchorId="0F0AFFAE" wp14:editId="2B5155C3">
            <wp:extent cx="6729095" cy="4429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6148" cy="4453513"/>
                    </a:xfrm>
                    <a:prstGeom prst="rect">
                      <a:avLst/>
                    </a:prstGeom>
                    <a:noFill/>
                  </pic:spPr>
                </pic:pic>
              </a:graphicData>
            </a:graphic>
          </wp:inline>
        </w:drawing>
      </w:r>
    </w:p>
    <w:p w14:paraId="71662329" w14:textId="5A6C64AC" w:rsidR="00C11357" w:rsidRDefault="00B104C1" w:rsidP="00B104C1">
      <w:pPr>
        <w:pStyle w:val="Caption"/>
        <w:jc w:val="both"/>
      </w:pPr>
      <w:bookmarkStart w:id="6" w:name="_Ref68665357"/>
      <w:r>
        <w:t xml:space="preserve">Figure </w:t>
      </w:r>
      <w:fldSimple w:instr=" SEQ Figure \* ARABIC ">
        <w:r w:rsidR="001826BC">
          <w:rPr>
            <w:noProof/>
          </w:rPr>
          <w:t>5</w:t>
        </w:r>
      </w:fldSimple>
      <w:bookmarkEnd w:id="6"/>
      <w:r>
        <w:t xml:space="preserve">: </w:t>
      </w:r>
      <w:r w:rsidRPr="00B104C1">
        <w:t>Examples</w:t>
      </w:r>
      <w:r>
        <w:t xml:space="preserve"> of overlapping resolution of PUCCHs/PUSCHs</w:t>
      </w:r>
      <w:r w:rsidRPr="00B104C1">
        <w:t xml:space="preserve"> </w:t>
      </w:r>
      <w:r>
        <w:t>in</w:t>
      </w:r>
      <w:r w:rsidRPr="00B104C1">
        <w:t xml:space="preserve"> a PUCCH group with </w:t>
      </w:r>
      <w:r>
        <w:t>inter-band</w:t>
      </w:r>
      <w:r w:rsidRPr="00B104C1">
        <w:t xml:space="preserve"> carrier</w:t>
      </w:r>
      <w:r>
        <w:t>s based on different candidate frameworks</w:t>
      </w:r>
    </w:p>
    <w:p w14:paraId="0159B40A" w14:textId="7C9701EB" w:rsidR="004759E3" w:rsidRDefault="004759E3" w:rsidP="004759E3">
      <w:pPr>
        <w:rPr>
          <w:lang w:eastAsia="en-GB"/>
        </w:rPr>
      </w:pPr>
      <w:r>
        <w:rPr>
          <w:lang w:eastAsia="en-GB"/>
        </w:rPr>
        <w:t xml:space="preserve">The overall behavior for single carrier for different framework is as expected. One could observe that if recovering a LP UCI is crucial, the framework should support multiplexing of both HP and LP UCI on PUSCH, as well as PUSCH. </w:t>
      </w:r>
    </w:p>
    <w:p w14:paraId="48B0B44A" w14:textId="541628A8" w:rsidR="004759E3" w:rsidRDefault="004759E3" w:rsidP="004759E3">
      <w:pPr>
        <w:rPr>
          <w:lang w:eastAsia="en-GB"/>
        </w:rPr>
      </w:pPr>
      <w:r>
        <w:rPr>
          <w:lang w:eastAsia="en-GB"/>
        </w:rPr>
        <w:t xml:space="preserve">However, in case of </w:t>
      </w:r>
      <w:r w:rsidR="0037038D">
        <w:rPr>
          <w:lang w:eastAsia="en-GB"/>
        </w:rPr>
        <w:t xml:space="preserve">inter-band CA, </w:t>
      </w:r>
      <w:r w:rsidR="00824783">
        <w:rPr>
          <w:lang w:eastAsia="en-GB"/>
        </w:rPr>
        <w:t>few interesting observations can be made:</w:t>
      </w:r>
    </w:p>
    <w:p w14:paraId="71229443" w14:textId="1D10A35A" w:rsidR="00824783" w:rsidRDefault="00824783" w:rsidP="00996E46">
      <w:pPr>
        <w:pStyle w:val="ListParagraph"/>
        <w:numPr>
          <w:ilvl w:val="0"/>
          <w:numId w:val="47"/>
        </w:numPr>
        <w:rPr>
          <w:lang w:val="en-US" w:eastAsia="en-GB"/>
        </w:rPr>
      </w:pPr>
      <w:r>
        <w:rPr>
          <w:lang w:val="en-US" w:eastAsia="en-GB"/>
        </w:rPr>
        <w:t>Comparing B1/B2 with A1/A2 suggests that in many cases intra-UE multiplexing (i.e. A1/A2) is not necessary.</w:t>
      </w:r>
    </w:p>
    <w:p w14:paraId="7C913B32" w14:textId="5F8EF692" w:rsidR="00824783" w:rsidRDefault="00824783" w:rsidP="00996E46">
      <w:pPr>
        <w:pStyle w:val="ListParagraph"/>
        <w:numPr>
          <w:ilvl w:val="0"/>
          <w:numId w:val="47"/>
        </w:numPr>
        <w:rPr>
          <w:lang w:val="en-US" w:eastAsia="en-GB"/>
        </w:rPr>
      </w:pPr>
      <w:r>
        <w:rPr>
          <w:lang w:val="en-US" w:eastAsia="en-GB"/>
        </w:rPr>
        <w:t>When intra-UE multiplexing is enabled, it is reasonable to enable simultaneous PUCCH/PUSCH as well (i.e. A1-</w:t>
      </w:r>
      <w:r w:rsidR="00FA0C13">
        <w:rPr>
          <w:lang w:val="en-US" w:eastAsia="en-GB"/>
        </w:rPr>
        <w:t>B1, A2-B1/B2)</w:t>
      </w:r>
      <w:r>
        <w:rPr>
          <w:lang w:val="en-US" w:eastAsia="en-GB"/>
        </w:rPr>
        <w:t>. That results in avoiding multiplexing of HP and LP UCI on a PUCCH or PUSCH resource.</w:t>
      </w:r>
    </w:p>
    <w:p w14:paraId="22578080" w14:textId="6FCEF850" w:rsidR="00824783" w:rsidRDefault="00FA0C13" w:rsidP="00996E46">
      <w:pPr>
        <w:pStyle w:val="ListParagraph"/>
        <w:numPr>
          <w:ilvl w:val="0"/>
          <w:numId w:val="47"/>
        </w:numPr>
        <w:rPr>
          <w:lang w:val="en-US" w:eastAsia="en-GB"/>
        </w:rPr>
      </w:pPr>
      <w:r>
        <w:rPr>
          <w:lang w:val="en-US" w:eastAsia="en-GB"/>
        </w:rPr>
        <w:t>Comparing A1-B1 with A2-B2 suggests that A2-B2 is less complex since LP UCI is multiplexed on LP PUCCH or PUSCH. That means there is no need to multiplex the LP transmission on a high priority.</w:t>
      </w:r>
    </w:p>
    <w:p w14:paraId="49316B79" w14:textId="0429C18D" w:rsidR="00994A31" w:rsidRDefault="00994A31" w:rsidP="00996E46">
      <w:pPr>
        <w:pStyle w:val="ListParagraph"/>
        <w:numPr>
          <w:ilvl w:val="0"/>
          <w:numId w:val="47"/>
        </w:numPr>
        <w:rPr>
          <w:lang w:val="en-US" w:eastAsia="en-GB"/>
        </w:rPr>
      </w:pPr>
      <w:r>
        <w:rPr>
          <w:lang w:val="en-US" w:eastAsia="en-GB"/>
        </w:rPr>
        <w:t>Comparing B2 and A2-B2 suggests that intra-UE multiplexing can be disabled for some cases and still the same results can be achieved.</w:t>
      </w:r>
    </w:p>
    <w:p w14:paraId="5322D150" w14:textId="77777777" w:rsidR="00FA0C13" w:rsidRDefault="00FA0C13" w:rsidP="00FA0C13">
      <w:pPr>
        <w:rPr>
          <w:lang w:eastAsia="en-GB"/>
        </w:rPr>
      </w:pPr>
    </w:p>
    <w:p w14:paraId="5587EDE0" w14:textId="72D54453" w:rsidR="00FA0C13" w:rsidRPr="00480704" w:rsidRDefault="00FA0C13" w:rsidP="00FA0C13">
      <w:pPr>
        <w:rPr>
          <w:b/>
          <w:bCs/>
          <w:lang w:eastAsia="en-GB"/>
        </w:rPr>
      </w:pPr>
      <w:r w:rsidRPr="00480704">
        <w:rPr>
          <w:b/>
          <w:bCs/>
          <w:lang w:eastAsia="en-GB"/>
        </w:rPr>
        <w:t>These observations suggest that a framework based on B2 and A2-B2 provides reasonable complexity and meets the expectation</w:t>
      </w:r>
      <w:r w:rsidR="00994A31" w:rsidRPr="00480704">
        <w:rPr>
          <w:b/>
          <w:bCs/>
          <w:lang w:eastAsia="en-GB"/>
        </w:rPr>
        <w:t xml:space="preserve"> in case of inter-band carriers</w:t>
      </w:r>
      <w:r w:rsidRPr="00480704">
        <w:rPr>
          <w:b/>
          <w:bCs/>
          <w:lang w:eastAsia="en-GB"/>
        </w:rPr>
        <w:t>.</w:t>
      </w:r>
    </w:p>
    <w:p w14:paraId="1DDFA08D" w14:textId="11BD95A7" w:rsidR="00994A31" w:rsidRDefault="00994A31" w:rsidP="00994A31">
      <w:pPr>
        <w:rPr>
          <w:lang w:eastAsia="en-GB"/>
        </w:rPr>
      </w:pPr>
      <w:r>
        <w:rPr>
          <w:lang w:eastAsia="en-GB"/>
        </w:rPr>
        <w:t>On the other hand, b</w:t>
      </w:r>
      <w:r w:rsidRPr="00730F0A">
        <w:rPr>
          <w:lang w:eastAsia="en-GB"/>
        </w:rPr>
        <w:t xml:space="preserve">ased on the discussions so far, it seems that the operation of multiplexing HP and LP UCI on a PUCCH or a PUSCH is a controversial and complicated issue. In some cases, multiple options are proposed for UCI multiplexing on PUCCH, and the topic of joint or separate coding has raised strong </w:t>
      </w:r>
      <w:r w:rsidRPr="00730F0A">
        <w:rPr>
          <w:lang w:eastAsia="en-GB"/>
        </w:rPr>
        <w:lastRenderedPageBreak/>
        <w:t>concerns among companies. Therefore, from complexity point of views, frameworks that avoid multiplexing HP and LP UCI but can deliver LP UCI are preferred.</w:t>
      </w:r>
    </w:p>
    <w:p w14:paraId="0C73310E" w14:textId="4CDAA177" w:rsidR="00FA0C13" w:rsidRDefault="00994A31" w:rsidP="00FA0C13">
      <w:pPr>
        <w:rPr>
          <w:lang w:eastAsia="en-GB"/>
        </w:rPr>
      </w:pPr>
      <w:r>
        <w:rPr>
          <w:lang w:eastAsia="en-GB"/>
        </w:rPr>
        <w:t>Considering these facts, one can argue whether it is worth</w:t>
      </w:r>
      <w:r w:rsidR="00F804A5">
        <w:rPr>
          <w:lang w:eastAsia="en-GB"/>
        </w:rPr>
        <w:t xml:space="preserve"> the effort</w:t>
      </w:r>
      <w:r>
        <w:rPr>
          <w:lang w:eastAsia="en-GB"/>
        </w:rPr>
        <w:t xml:space="preserve"> to design complicated schemes for H</w:t>
      </w:r>
      <w:r w:rsidR="00F804A5">
        <w:rPr>
          <w:lang w:eastAsia="en-GB"/>
        </w:rPr>
        <w:t>P</w:t>
      </w:r>
      <w:r>
        <w:rPr>
          <w:lang w:eastAsia="en-GB"/>
        </w:rPr>
        <w:t xml:space="preserve"> and LP UCI multiplexing on PUCCH/PUSCH. Maybe the effort can be invested on other means to retrieve canceled LP transmission if needed.</w:t>
      </w:r>
    </w:p>
    <w:p w14:paraId="71A544E0" w14:textId="1CCEA285" w:rsidR="004759E3" w:rsidRDefault="00994A31" w:rsidP="004759E3">
      <w:pPr>
        <w:rPr>
          <w:lang w:eastAsia="en-GB"/>
        </w:rPr>
      </w:pPr>
      <w:r>
        <w:rPr>
          <w:lang w:eastAsia="en-GB"/>
        </w:rPr>
        <w:t>Also, the analysis show</w:t>
      </w:r>
      <w:r w:rsidR="00F804A5">
        <w:rPr>
          <w:lang w:eastAsia="en-GB"/>
        </w:rPr>
        <w:t>s</w:t>
      </w:r>
      <w:r>
        <w:rPr>
          <w:lang w:eastAsia="en-GB"/>
        </w:rPr>
        <w:t xml:space="preserve"> the importance of enabling/disabling of intra-UE multiplexing and simultaneous PUCCH/PUSCH </w:t>
      </w:r>
      <w:r w:rsidR="00F804A5">
        <w:rPr>
          <w:lang w:eastAsia="en-GB"/>
        </w:rPr>
        <w:t>transmission dynamically.</w:t>
      </w:r>
    </w:p>
    <w:p w14:paraId="3E3D8BAD" w14:textId="542637D6" w:rsidR="006C6625" w:rsidRDefault="00B85777" w:rsidP="004759E3">
      <w:pPr>
        <w:rPr>
          <w:lang w:eastAsia="en-GB"/>
        </w:rPr>
      </w:pPr>
      <w:r>
        <w:rPr>
          <w:lang w:eastAsia="en-GB"/>
        </w:rPr>
        <w:t xml:space="preserve">Based on the above discussion, we recommend the group </w:t>
      </w:r>
      <w:r w:rsidR="00695EE7">
        <w:rPr>
          <w:lang w:eastAsia="en-GB"/>
        </w:rPr>
        <w:t>to consider the following suggestions:</w:t>
      </w:r>
    </w:p>
    <w:p w14:paraId="6AC42C46" w14:textId="77777777" w:rsidR="00651CF8" w:rsidRDefault="00480704" w:rsidP="00480704">
      <w:pPr>
        <w:pStyle w:val="Proposal"/>
      </w:pPr>
      <w:bookmarkStart w:id="7" w:name="_Toc68676138"/>
      <w:r>
        <w:rPr>
          <w:lang w:eastAsia="en-GB"/>
        </w:rPr>
        <w:t xml:space="preserve">Prioritize work to </w:t>
      </w:r>
      <w:r w:rsidRPr="00F449FE">
        <w:rPr>
          <w:lang w:eastAsia="ja-JP"/>
        </w:rPr>
        <w:t xml:space="preserve">stablish </w:t>
      </w:r>
      <w:r>
        <w:rPr>
          <w:lang w:eastAsia="ja-JP"/>
        </w:rPr>
        <w:t xml:space="preserve">early on </w:t>
      </w:r>
      <w:r w:rsidRPr="00F449FE">
        <w:rPr>
          <w:lang w:eastAsia="ja-JP"/>
        </w:rPr>
        <w:t xml:space="preserve">a common understanding on the overall </w:t>
      </w:r>
      <w:r>
        <w:rPr>
          <w:lang w:eastAsia="ja-JP"/>
        </w:rPr>
        <w:t>framework</w:t>
      </w:r>
      <w:r w:rsidRPr="00F449FE">
        <w:rPr>
          <w:lang w:eastAsia="ja-JP"/>
        </w:rPr>
        <w:t xml:space="preserve"> of the</w:t>
      </w:r>
      <w:r>
        <w:rPr>
          <w:lang w:eastAsia="ja-JP"/>
        </w:rPr>
        <w:t xml:space="preserve"> expected procedures than detailed solution</w:t>
      </w:r>
      <w:r w:rsidR="00651CF8">
        <w:rPr>
          <w:lang w:eastAsia="ja-JP"/>
        </w:rPr>
        <w:t>s</w:t>
      </w:r>
      <w:r w:rsidRPr="00480704">
        <w:rPr>
          <w:lang w:eastAsia="ja-JP"/>
        </w:rPr>
        <w:t>.</w:t>
      </w:r>
      <w:bookmarkEnd w:id="7"/>
      <w:r>
        <w:t xml:space="preserve"> </w:t>
      </w:r>
    </w:p>
    <w:p w14:paraId="65550223" w14:textId="02E37A3C" w:rsidR="00C11357" w:rsidRPr="00651CF8" w:rsidRDefault="00480704" w:rsidP="00480704">
      <w:pPr>
        <w:pStyle w:val="Proposal"/>
      </w:pPr>
      <w:bookmarkStart w:id="8" w:name="_Toc68676139"/>
      <w:r w:rsidRPr="00480704">
        <w:rPr>
          <w:lang w:eastAsia="ja-JP"/>
        </w:rPr>
        <w:t xml:space="preserve">Investigate </w:t>
      </w:r>
      <w:r>
        <w:rPr>
          <w:lang w:eastAsia="ja-JP"/>
        </w:rPr>
        <w:t>the candidate frameworks A1, A2, B1, B2 and their combinations for gain and complexity analysis, starting with B2 and A2-B2.</w:t>
      </w:r>
      <w:bookmarkEnd w:id="8"/>
    </w:p>
    <w:p w14:paraId="6BD50C90" w14:textId="09CCF6AA" w:rsidR="00651CF8" w:rsidRPr="00480704" w:rsidRDefault="00651CF8" w:rsidP="00480704">
      <w:pPr>
        <w:pStyle w:val="Proposal"/>
      </w:pPr>
      <w:bookmarkStart w:id="9" w:name="_Toc68676140"/>
      <w:r>
        <w:rPr>
          <w:lang w:eastAsia="ja-JP"/>
        </w:rPr>
        <w:t>Consider investigating the complexity of potential features for multiplexing UCI with different priority in PUCCH/PUSCH</w:t>
      </w:r>
      <w:r w:rsidR="00025B3A">
        <w:rPr>
          <w:lang w:eastAsia="ja-JP"/>
        </w:rPr>
        <w:t>.</w:t>
      </w:r>
      <w:bookmarkEnd w:id="9"/>
      <w:r>
        <w:rPr>
          <w:lang w:eastAsia="ja-JP"/>
        </w:rPr>
        <w:t xml:space="preserve"> </w:t>
      </w:r>
    </w:p>
    <w:p w14:paraId="27FC74A6" w14:textId="26D56D46" w:rsidR="00D92004" w:rsidRPr="007C20CC" w:rsidRDefault="00D92004" w:rsidP="00480704">
      <w:pPr>
        <w:pStyle w:val="Heading2"/>
      </w:pPr>
      <w:r>
        <w:t>2.3</w:t>
      </w:r>
      <w:r>
        <w:tab/>
      </w:r>
      <w:r w:rsidR="00E3770B">
        <w:t xml:space="preserve">On </w:t>
      </w:r>
      <w:r>
        <w:t>Simultaneous PUCCH/PUSCH transmission</w:t>
      </w:r>
    </w:p>
    <w:p w14:paraId="75E79756" w14:textId="294C4686" w:rsidR="00F804A5" w:rsidRDefault="00D92004" w:rsidP="00F804A5">
      <w:pPr>
        <w:rPr>
          <w:lang w:eastAsia="en-GB"/>
        </w:rPr>
      </w:pPr>
      <w:r w:rsidRPr="002A7205">
        <w:rPr>
          <w:lang w:eastAsia="ja-JP"/>
        </w:rPr>
        <w:t xml:space="preserve">From our perspective, this feature can be enabled by configuration of an RRC parameter. However, when it is enabled, similarly to PUCCH/PUSCH multiplexing, we would prefer to dynamically enable or disable this feature to provide better flexibility for the network to operate such that the requirements for URLLC are met. </w:t>
      </w:r>
      <w:r w:rsidR="00F804A5">
        <w:rPr>
          <w:lang w:eastAsia="ja-JP"/>
        </w:rPr>
        <w:t xml:space="preserve">The illustrated examples in previous sections clearly shows the benefit </w:t>
      </w:r>
      <w:r w:rsidR="00F804A5">
        <w:rPr>
          <w:lang w:eastAsia="en-GB"/>
        </w:rPr>
        <w:t>of enabling/disabling of intra-UE multiplexing and simultaneous PUCCH/PUSCH transmission dynamically.</w:t>
      </w:r>
    </w:p>
    <w:p w14:paraId="7D03B012" w14:textId="77777777" w:rsidR="00F804A5" w:rsidRPr="004737F2" w:rsidRDefault="00F804A5" w:rsidP="00F804A5">
      <w:pPr>
        <w:rPr>
          <w:lang w:eastAsia="ja-JP"/>
        </w:rPr>
      </w:pPr>
      <w:r w:rsidRPr="004737F2">
        <w:rPr>
          <w:lang w:eastAsia="ja-JP"/>
        </w:rPr>
        <w:t>It is also important to note that since URLLC traffic usually has a sporadic or periodic pattern, overlapping cases occur either occasionally or predictably. Therefore, the gNB can plan accordingly and decide for the proper actions. For example, whether it is better to apply multiplexing with low priority transmission in case of overlapping with a high priority transmission or to drop the low priority transmission. In that sense, the gNB can ensure that multiplexing is avoided when it would affect the required delay or reliability requirements. Therefore, the gNB should be able to dynamically enable or disable multiplexing.</w:t>
      </w:r>
    </w:p>
    <w:p w14:paraId="5FAEF79E" w14:textId="53C05CEC" w:rsidR="00D92004" w:rsidRDefault="00F804A5" w:rsidP="00D92004">
      <w:pPr>
        <w:rPr>
          <w:lang w:eastAsia="ja-JP"/>
        </w:rPr>
      </w:pPr>
      <w:r>
        <w:rPr>
          <w:lang w:eastAsia="ja-JP"/>
        </w:rPr>
        <w:t>Moreover, it is not clear why the feature should be limited to be used for PUCCH/PUSCH with different priorities. As discussed in the previous section, benefits are evident if used for the same priority.</w:t>
      </w:r>
    </w:p>
    <w:p w14:paraId="15B9B21D" w14:textId="6D62C114" w:rsidR="00480704" w:rsidRPr="002A7205" w:rsidRDefault="00480704" w:rsidP="00D92004">
      <w:pPr>
        <w:rPr>
          <w:lang w:eastAsia="ja-JP"/>
        </w:rPr>
      </w:pPr>
      <w:r w:rsidRPr="002A7205">
        <w:rPr>
          <w:lang w:eastAsia="ja-JP"/>
        </w:rPr>
        <w:t>Finally, with respect to support of the feature for intra-band CA, we are open to understand better the concerns as well as motivations from the UE vendors. Therefore, more discussions are needed.</w:t>
      </w:r>
    </w:p>
    <w:p w14:paraId="15DBAD52" w14:textId="00960CD0" w:rsidR="00D92004" w:rsidRDefault="00D92004" w:rsidP="00D92004">
      <w:pPr>
        <w:rPr>
          <w:lang w:eastAsia="ja-JP"/>
        </w:rPr>
      </w:pPr>
      <w:r w:rsidRPr="002A7205">
        <w:rPr>
          <w:lang w:eastAsia="ja-JP"/>
        </w:rPr>
        <w:t>Based on the above discussion, we propose the following:</w:t>
      </w:r>
    </w:p>
    <w:p w14:paraId="17763473" w14:textId="06395DD6" w:rsidR="00480704" w:rsidRPr="00480704" w:rsidRDefault="00480704" w:rsidP="00480704">
      <w:pPr>
        <w:pStyle w:val="Proposal"/>
        <w:jc w:val="left"/>
        <w:rPr>
          <w:rFonts w:cs="Arial"/>
          <w:lang w:eastAsia="ja-JP"/>
        </w:rPr>
      </w:pPr>
      <w:bookmarkStart w:id="10" w:name="_Toc68676141"/>
      <w:r w:rsidRPr="00480704">
        <w:rPr>
          <w:rFonts w:cs="Arial"/>
          <w:lang w:eastAsia="ja-JP"/>
        </w:rPr>
        <w:t xml:space="preserve">Support </w:t>
      </w:r>
      <w:r w:rsidRPr="00480704">
        <w:rPr>
          <w:rFonts w:eastAsia="Microsoft YaHei" w:cs="Arial"/>
          <w:color w:val="000000"/>
          <w:szCs w:val="20"/>
        </w:rPr>
        <w:t xml:space="preserve">simultaneous PUCCH/PUSCH transmission of </w:t>
      </w:r>
      <w:r>
        <w:rPr>
          <w:rFonts w:eastAsia="Microsoft YaHei" w:cs="Arial"/>
          <w:color w:val="000000"/>
          <w:szCs w:val="20"/>
        </w:rPr>
        <w:t>same</w:t>
      </w:r>
      <w:r w:rsidRPr="00480704">
        <w:rPr>
          <w:rFonts w:eastAsia="Microsoft YaHei" w:cs="Arial"/>
          <w:color w:val="000000"/>
          <w:szCs w:val="20"/>
        </w:rPr>
        <w:t xml:space="preserve"> PHY priorities over different cells can be RRC configured within the same PUCCH group</w:t>
      </w:r>
      <w:bookmarkEnd w:id="10"/>
    </w:p>
    <w:p w14:paraId="61D17E55" w14:textId="77777777" w:rsidR="00480704" w:rsidRPr="00480704" w:rsidRDefault="00480704" w:rsidP="00480704">
      <w:pPr>
        <w:pStyle w:val="Proposal"/>
        <w:numPr>
          <w:ilvl w:val="0"/>
          <w:numId w:val="0"/>
        </w:numPr>
        <w:ind w:left="1304"/>
        <w:jc w:val="left"/>
        <w:rPr>
          <w:rFonts w:cs="Arial"/>
          <w:lang w:eastAsia="ja-JP"/>
        </w:rPr>
      </w:pPr>
    </w:p>
    <w:p w14:paraId="2794EB06" w14:textId="77777777" w:rsidR="00D92004" w:rsidRPr="002A7205" w:rsidRDefault="00D92004" w:rsidP="00D92004">
      <w:pPr>
        <w:pStyle w:val="Proposal"/>
        <w:ind w:left="1701" w:hanging="1701"/>
      </w:pPr>
      <w:bookmarkStart w:id="11" w:name="_Toc68676142"/>
      <w:r w:rsidRPr="002A7205">
        <w:t>When</w:t>
      </w:r>
      <w:r w:rsidRPr="002A7205">
        <w:rPr>
          <w:rFonts w:cs="Arial"/>
          <w:color w:val="000000"/>
        </w:rPr>
        <w:t xml:space="preserve"> simultaneous PUCCH/PUSCH transmissions is enabled by RRC configuration</w:t>
      </w:r>
      <w:r w:rsidRPr="002A7205">
        <w:t xml:space="preserve">, </w:t>
      </w:r>
      <w:r w:rsidRPr="002A7205">
        <w:rPr>
          <w:rFonts w:cs="Arial"/>
          <w:color w:val="000000"/>
        </w:rPr>
        <w:t xml:space="preserve">simultaneous PUCCH/PUSCH transmissions can be </w:t>
      </w:r>
      <w:r w:rsidRPr="002A7205">
        <w:t>dynamically disabled.</w:t>
      </w:r>
      <w:bookmarkEnd w:id="11"/>
      <w:r w:rsidRPr="002A7205">
        <w:t xml:space="preserve"> </w:t>
      </w:r>
    </w:p>
    <w:p w14:paraId="1D55C13D" w14:textId="77777777" w:rsidR="00D92004" w:rsidRPr="004737F2" w:rsidRDefault="00D92004" w:rsidP="00D92004">
      <w:pPr>
        <w:rPr>
          <w:lang w:eastAsia="ja-JP"/>
        </w:rPr>
      </w:pPr>
    </w:p>
    <w:p w14:paraId="7DE2F382" w14:textId="77777777" w:rsidR="00D92004" w:rsidRPr="004737F2" w:rsidRDefault="00D92004" w:rsidP="00D92004">
      <w:pPr>
        <w:pStyle w:val="Proposal"/>
        <w:ind w:left="1701" w:hanging="1701"/>
      </w:pPr>
      <w:bookmarkStart w:id="12" w:name="_Toc68676143"/>
      <w:r w:rsidRPr="004737F2">
        <w:lastRenderedPageBreak/>
        <w:t>In case of overlapping between PUCCH and/or PUSCH resources in a slot with different priorities, dynamically enabling or disabling UCI multiplexing on PUCCH or PUSCH is supported.</w:t>
      </w:r>
      <w:bookmarkEnd w:id="12"/>
      <w:r w:rsidRPr="004737F2">
        <w:t xml:space="preserve"> </w:t>
      </w:r>
    </w:p>
    <w:p w14:paraId="15AE0062" w14:textId="71EC3258" w:rsidR="009706D2" w:rsidRDefault="009706D2" w:rsidP="00480704"/>
    <w:p w14:paraId="0D545D79" w14:textId="71417026" w:rsidR="00D66C0E" w:rsidRPr="00480704" w:rsidRDefault="00D66C0E" w:rsidP="00480704">
      <w:pPr>
        <w:pStyle w:val="Heading2"/>
      </w:pPr>
      <w:r>
        <w:t xml:space="preserve">2.2 </w:t>
      </w:r>
      <w:r>
        <w:tab/>
      </w:r>
      <w:r w:rsidR="00E3770B">
        <w:t>O</w:t>
      </w:r>
      <w:r>
        <w:t>n Intra-UE multiplexing</w:t>
      </w:r>
    </w:p>
    <w:p w14:paraId="1203F4A1" w14:textId="2589839D" w:rsidR="00E72A58" w:rsidRDefault="00E72A58" w:rsidP="00E72A58">
      <w:pPr>
        <w:pStyle w:val="Heading3"/>
      </w:pPr>
      <w:r>
        <w:t>2.2</w:t>
      </w:r>
      <w:r w:rsidR="0027373A">
        <w:t>.1</w:t>
      </w:r>
      <w:r>
        <w:tab/>
      </w:r>
      <w:r w:rsidR="00BB7B89">
        <w:t>Multiplexing UCIs of different priorities in a PUCCH</w:t>
      </w:r>
    </w:p>
    <w:p w14:paraId="3CCC8C1F" w14:textId="77777777" w:rsidR="00E72A58" w:rsidRPr="004737F2" w:rsidRDefault="00E72A58" w:rsidP="00E72A58">
      <w:pPr>
        <w:rPr>
          <w:lang w:eastAsia="ja-JP"/>
        </w:rPr>
      </w:pPr>
      <w:r w:rsidRPr="004737F2">
        <w:rPr>
          <w:lang w:eastAsia="ja-JP"/>
        </w:rPr>
        <w:t xml:space="preserve">In the following we discuss our view for resolving the overlapping between PUCCH resources irrespective of the associated priorities. </w:t>
      </w:r>
    </w:p>
    <w:p w14:paraId="0E284D9E" w14:textId="77777777" w:rsidR="00E72A58" w:rsidRPr="004737F2" w:rsidRDefault="00E72A58" w:rsidP="00E72A58">
      <w:pPr>
        <w:rPr>
          <w:lang w:eastAsia="ja-JP"/>
        </w:rPr>
      </w:pPr>
      <w:r w:rsidRPr="004737F2">
        <w:rPr>
          <w:lang w:eastAsia="ja-JP"/>
        </w:rPr>
        <w:t>Before doing the exercise, we note that based on the agreement made in previous meeting, UCI multiplexing with different priorities is supported only for the following combinations of UCI:</w:t>
      </w:r>
    </w:p>
    <w:p w14:paraId="3B365D65" w14:textId="77777777" w:rsidR="00E72A58" w:rsidRPr="000E55B5" w:rsidRDefault="00E72A58" w:rsidP="00996E46">
      <w:pPr>
        <w:pStyle w:val="ListParagraph"/>
        <w:numPr>
          <w:ilvl w:val="0"/>
          <w:numId w:val="34"/>
        </w:numPr>
        <w:rPr>
          <w:lang w:eastAsia="ja-JP"/>
        </w:rPr>
      </w:pPr>
      <w:r w:rsidRPr="00CB2402">
        <w:rPr>
          <w:lang w:val="en-US" w:eastAsia="ja-JP"/>
        </w:rPr>
        <w:t xml:space="preserve">Case </w:t>
      </w:r>
      <w:r>
        <w:rPr>
          <w:lang w:val="en-US" w:eastAsia="ja-JP"/>
        </w:rPr>
        <w:t>1</w:t>
      </w:r>
      <w:r w:rsidRPr="00CB2402">
        <w:rPr>
          <w:lang w:val="en-US" w:eastAsia="ja-JP"/>
        </w:rPr>
        <w:t xml:space="preserve">: </w:t>
      </w:r>
      <w:r>
        <w:rPr>
          <w:lang w:val="en-US" w:eastAsia="ja-JP"/>
        </w:rPr>
        <w:t>HP SR and LP HARQ-ACK</w:t>
      </w:r>
    </w:p>
    <w:p w14:paraId="2FA9D1F8" w14:textId="77777777" w:rsidR="00E72A58" w:rsidRPr="001B2E43" w:rsidRDefault="00E72A58" w:rsidP="00996E46">
      <w:pPr>
        <w:pStyle w:val="ListParagraph"/>
        <w:numPr>
          <w:ilvl w:val="0"/>
          <w:numId w:val="34"/>
        </w:numPr>
        <w:rPr>
          <w:lang w:eastAsia="ja-JP"/>
        </w:rPr>
      </w:pPr>
      <w:r>
        <w:rPr>
          <w:lang w:val="en-US" w:eastAsia="ja-JP"/>
        </w:rPr>
        <w:t xml:space="preserve">Case 2: </w:t>
      </w:r>
      <w:r w:rsidRPr="00EB3139">
        <w:rPr>
          <w:lang w:val="en-US" w:eastAsia="ja-JP"/>
        </w:rPr>
        <w:t>HP HARQ-ACK</w:t>
      </w:r>
      <w:r>
        <w:rPr>
          <w:lang w:val="en-US" w:eastAsia="ja-JP"/>
        </w:rPr>
        <w:t>/SR</w:t>
      </w:r>
      <w:r w:rsidRPr="00EB3139">
        <w:rPr>
          <w:lang w:val="en-US" w:eastAsia="ja-JP"/>
        </w:rPr>
        <w:t xml:space="preserve"> and </w:t>
      </w:r>
      <w:r>
        <w:rPr>
          <w:lang w:val="en-US" w:eastAsia="ja-JP"/>
        </w:rPr>
        <w:t>LP HARQ-ACK</w:t>
      </w:r>
    </w:p>
    <w:p w14:paraId="20E8EE9D" w14:textId="77777777" w:rsidR="00E72A58" w:rsidRPr="000E55B5" w:rsidRDefault="00E72A58" w:rsidP="00480704">
      <w:pPr>
        <w:pStyle w:val="ListParagraph"/>
        <w:rPr>
          <w:lang w:eastAsia="ja-JP"/>
        </w:rPr>
      </w:pPr>
    </w:p>
    <w:p w14:paraId="2316B682" w14:textId="77777777" w:rsidR="00E72A58" w:rsidRPr="004737F2" w:rsidRDefault="00E72A58" w:rsidP="00E72A58">
      <w:pPr>
        <w:rPr>
          <w:lang w:eastAsia="ja-JP"/>
        </w:rPr>
      </w:pPr>
      <w:r w:rsidRPr="004737F2">
        <w:rPr>
          <w:lang w:eastAsia="ja-JP"/>
        </w:rPr>
        <w:t>In the following we discuss our view on how to determine a PUCCH resource to carry the UCI corresponding to Case 1 and Case 2 above.</w:t>
      </w:r>
    </w:p>
    <w:p w14:paraId="396458EB" w14:textId="77777777" w:rsidR="00E72A58" w:rsidRDefault="00E72A58" w:rsidP="00E72A58">
      <w:pPr>
        <w:pStyle w:val="Heading4"/>
      </w:pPr>
      <w:r>
        <w:t>2.1.2.1</w:t>
      </w:r>
      <w:r>
        <w:tab/>
        <w:t xml:space="preserve">PUCCH resource with </w:t>
      </w:r>
      <w:r>
        <w:rPr>
          <w:lang w:val="en-US"/>
        </w:rPr>
        <w:t>HP SR and LP HARQ-ACK</w:t>
      </w:r>
    </w:p>
    <w:p w14:paraId="59B3F1FB" w14:textId="5D0E3515" w:rsidR="00E72A58" w:rsidRDefault="00E72A58" w:rsidP="00E72A58">
      <w:pPr>
        <w:rPr>
          <w:lang w:eastAsia="ja-JP"/>
        </w:rPr>
      </w:pPr>
      <w:r w:rsidRPr="004737F2">
        <w:rPr>
          <w:lang w:eastAsia="ja-JP"/>
        </w:rPr>
        <w:t xml:space="preserve">In overlapping resolution procedure for Case 1, based on the Rel-15 procedures, the SR in general is multiplexed on HARQ-ACK PUCCH resource. However, the case when PUCCH format 1 is used for both SR and HARQ-ACK, is not supported. If PUCCH format 0 is used for SR and PUCCH format 1 for HARQ-ACK, in fact SR is dropped. In our view, the cleanest approach is to adopt the general principle of Rel-15 and that is to multiplex SR on LP HARQ-ACK PUCCH resource. With respect to reliability of SR, we suggest using a different PRB when SR is triggered. The offset value can be a fixed value of configured. In case of LP HARQ-ACK with PUCCH format 0, 1 or 4, detection of PUCCH on two different PRBs determines whether SR is triggered or not. In case of PUCCH format 2 and 3, even partially overlapping PRBs provide good reliability for SR detection. </w:t>
      </w:r>
      <w:r>
        <w:rPr>
          <w:lang w:eastAsia="ja-JP"/>
        </w:rPr>
        <w:fldChar w:fldCharType="begin"/>
      </w:r>
      <w:r w:rsidRPr="004737F2">
        <w:rPr>
          <w:lang w:eastAsia="ja-JP"/>
        </w:rPr>
        <w:instrText xml:space="preserve"> REF _Ref54408949 \h </w:instrText>
      </w:r>
      <w:r>
        <w:rPr>
          <w:lang w:eastAsia="ja-JP"/>
        </w:rPr>
      </w:r>
      <w:r>
        <w:rPr>
          <w:lang w:eastAsia="ja-JP"/>
        </w:rPr>
        <w:fldChar w:fldCharType="separate"/>
      </w:r>
      <w:r w:rsidR="001826BC" w:rsidRPr="004737F2">
        <w:t xml:space="preserve">Figure </w:t>
      </w:r>
      <w:r w:rsidR="001826BC">
        <w:rPr>
          <w:noProof/>
        </w:rPr>
        <w:t>6</w:t>
      </w:r>
      <w:r>
        <w:rPr>
          <w:lang w:eastAsia="ja-JP"/>
        </w:rPr>
        <w:fldChar w:fldCharType="end"/>
      </w:r>
      <w:r>
        <w:rPr>
          <w:lang w:eastAsia="ja-JP"/>
        </w:rPr>
        <w:t xml:space="preserve"> illustrates a few examples.</w:t>
      </w:r>
    </w:p>
    <w:p w14:paraId="67571661" w14:textId="77777777" w:rsidR="00E72A58" w:rsidRDefault="00E72A58" w:rsidP="00E72A58">
      <w:pPr>
        <w:rPr>
          <w:lang w:eastAsia="ja-JP"/>
        </w:rPr>
      </w:pPr>
    </w:p>
    <w:p w14:paraId="13026C2B" w14:textId="77777777" w:rsidR="00E72A58" w:rsidRPr="004737F2" w:rsidRDefault="00E72A58" w:rsidP="00E72A58">
      <w:pPr>
        <w:pStyle w:val="Proposal"/>
        <w:ind w:left="1701" w:hanging="1701"/>
      </w:pPr>
      <w:bookmarkStart w:id="13" w:name="_Toc61903296"/>
      <w:bookmarkStart w:id="14" w:name="_Toc68676144"/>
      <w:r w:rsidRPr="004737F2">
        <w:t>When PUCCH with HP SR overlaps with PUCCH with LP HARQ-ACK:</w:t>
      </w:r>
      <w:bookmarkEnd w:id="13"/>
      <w:bookmarkEnd w:id="14"/>
    </w:p>
    <w:p w14:paraId="5EFC7ACC" w14:textId="60FF6A59" w:rsidR="00E72A58" w:rsidRPr="004737F2" w:rsidRDefault="00E72A58" w:rsidP="00B568C8">
      <w:pPr>
        <w:pStyle w:val="Proposal"/>
        <w:numPr>
          <w:ilvl w:val="2"/>
          <w:numId w:val="2"/>
        </w:numPr>
      </w:pPr>
      <w:bookmarkStart w:id="15" w:name="_Toc61903297"/>
      <w:bookmarkStart w:id="16" w:name="_Toc68676145"/>
      <w:r w:rsidRPr="004737F2">
        <w:rPr>
          <w:u w:val="single"/>
          <w:lang w:eastAsia="ja-JP"/>
        </w:rPr>
        <w:t>For 1-2 LP HARQ-ACK bits:</w:t>
      </w:r>
      <w:r w:rsidRPr="004737F2">
        <w:rPr>
          <w:lang w:eastAsia="ja-JP"/>
        </w:rPr>
        <w:t xml:space="preserve"> The PUCCH resource for HARQ-ACK is used for multiplexing of the HP SR and LP HARQ-ACK. If SR is positive, an offset (e.g. 1 PRB) is added to the starting PRB of the HARQ-ACK PUCCH resource</w:t>
      </w:r>
      <w:r w:rsidR="00D66C0E">
        <w:rPr>
          <w:lang w:eastAsia="ja-JP"/>
        </w:rPr>
        <w:t xml:space="preserve"> (i.e. Opt. 2a)</w:t>
      </w:r>
      <w:r w:rsidRPr="004737F2">
        <w:rPr>
          <w:lang w:eastAsia="ja-JP"/>
        </w:rPr>
        <w:t>.</w:t>
      </w:r>
      <w:bookmarkEnd w:id="15"/>
      <w:bookmarkEnd w:id="16"/>
    </w:p>
    <w:p w14:paraId="16FFC166" w14:textId="55611B25" w:rsidR="00E72A58" w:rsidRPr="004737F2" w:rsidRDefault="00E72A58" w:rsidP="00B568C8">
      <w:pPr>
        <w:pStyle w:val="Proposal"/>
        <w:numPr>
          <w:ilvl w:val="2"/>
          <w:numId w:val="2"/>
        </w:numPr>
      </w:pPr>
      <w:bookmarkStart w:id="17" w:name="_Toc61903298"/>
      <w:bookmarkStart w:id="18" w:name="_Toc68676146"/>
      <w:r w:rsidRPr="004737F2">
        <w:rPr>
          <w:u w:val="single"/>
          <w:lang w:eastAsia="ja-JP"/>
        </w:rPr>
        <w:t>For more than 2 LP HARQ-ACK bits:</w:t>
      </w:r>
      <w:r w:rsidRPr="004737F2">
        <w:rPr>
          <w:lang w:eastAsia="ja-JP"/>
        </w:rPr>
        <w:t xml:space="preserve"> Rel-15 rules are used for multiplexing HARQ-ACK and SR in a PUCCH resource. If SR is positive, an offset (e.g. 1 PRB) is added to the starting PRB of the PUCCH resource</w:t>
      </w:r>
      <w:r w:rsidR="00D66C0E">
        <w:rPr>
          <w:lang w:eastAsia="ja-JP"/>
        </w:rPr>
        <w:t xml:space="preserve"> (i.e. Opt. 2a)</w:t>
      </w:r>
      <w:r w:rsidRPr="004737F2">
        <w:rPr>
          <w:lang w:eastAsia="ja-JP"/>
        </w:rPr>
        <w:t>.</w:t>
      </w:r>
      <w:bookmarkEnd w:id="17"/>
      <w:bookmarkEnd w:id="18"/>
      <w:r w:rsidRPr="004737F2">
        <w:rPr>
          <w:lang w:eastAsia="ja-JP"/>
        </w:rPr>
        <w:t xml:space="preserve"> </w:t>
      </w:r>
    </w:p>
    <w:p w14:paraId="6CAB1EFF" w14:textId="77777777" w:rsidR="00E72A58" w:rsidRDefault="00E72A58" w:rsidP="00E72A58">
      <w:pPr>
        <w:pStyle w:val="BodyText"/>
        <w:jc w:val="center"/>
      </w:pPr>
      <w:r w:rsidRPr="00BB20A0">
        <w:rPr>
          <w:noProof/>
        </w:rPr>
        <w:lastRenderedPageBreak/>
        <w:drawing>
          <wp:inline distT="0" distB="0" distL="0" distR="0" wp14:anchorId="356003B5" wp14:editId="3F7B0188">
            <wp:extent cx="3114675" cy="2454611"/>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5010" cy="2462756"/>
                    </a:xfrm>
                    <a:prstGeom prst="rect">
                      <a:avLst/>
                    </a:prstGeom>
                    <a:noFill/>
                    <a:ln>
                      <a:noFill/>
                    </a:ln>
                  </pic:spPr>
                </pic:pic>
              </a:graphicData>
            </a:graphic>
          </wp:inline>
        </w:drawing>
      </w:r>
    </w:p>
    <w:p w14:paraId="209132C0" w14:textId="1E6D440A" w:rsidR="00E72A58" w:rsidRPr="004737F2" w:rsidRDefault="00E72A58" w:rsidP="00651CF8">
      <w:pPr>
        <w:pStyle w:val="Caption"/>
        <w:jc w:val="center"/>
      </w:pPr>
      <w:bookmarkStart w:id="19" w:name="_Ref54408949"/>
      <w:r w:rsidRPr="004737F2">
        <w:t xml:space="preserve">Figure </w:t>
      </w:r>
      <w:r>
        <w:fldChar w:fldCharType="begin"/>
      </w:r>
      <w:r w:rsidRPr="004737F2">
        <w:instrText xml:space="preserve"> SEQ Figure \* ARABIC </w:instrText>
      </w:r>
      <w:r>
        <w:fldChar w:fldCharType="separate"/>
      </w:r>
      <w:r w:rsidR="001826BC">
        <w:rPr>
          <w:noProof/>
        </w:rPr>
        <w:t>6</w:t>
      </w:r>
      <w:r>
        <w:fldChar w:fldCharType="end"/>
      </w:r>
      <w:bookmarkEnd w:id="19"/>
      <w:r w:rsidRPr="004737F2">
        <w:t>: Multiplexing HP SR on LP HARQ-ACK PUCCH resource. With positive SR, an offset PRB is applied to HARQ-ACK PUCCH resource.</w:t>
      </w:r>
    </w:p>
    <w:p w14:paraId="7D54BA00" w14:textId="77777777" w:rsidR="00E72A58" w:rsidRPr="00BF4B8D" w:rsidRDefault="00E72A58" w:rsidP="00E72A58">
      <w:pPr>
        <w:pStyle w:val="Heading4"/>
      </w:pPr>
      <w:r>
        <w:t>2.1.2.2</w:t>
      </w:r>
      <w:r>
        <w:tab/>
        <w:t>PUCCH resource for</w:t>
      </w:r>
      <w:r w:rsidRPr="00F13A89">
        <w:rPr>
          <w:lang w:val="en-US"/>
        </w:rPr>
        <w:t xml:space="preserve"> </w:t>
      </w:r>
      <w:r w:rsidRPr="00EB3139">
        <w:rPr>
          <w:lang w:val="en-US"/>
        </w:rPr>
        <w:t>HP HARQ-ACK</w:t>
      </w:r>
      <w:r>
        <w:rPr>
          <w:lang w:val="en-US"/>
        </w:rPr>
        <w:t>/SR</w:t>
      </w:r>
      <w:r w:rsidRPr="00EB3139">
        <w:rPr>
          <w:lang w:val="en-US"/>
        </w:rPr>
        <w:t xml:space="preserve"> and </w:t>
      </w:r>
      <w:r>
        <w:rPr>
          <w:lang w:val="en-US"/>
        </w:rPr>
        <w:t>LP HARQ-ACK</w:t>
      </w:r>
    </w:p>
    <w:p w14:paraId="3670926E" w14:textId="77777777" w:rsidR="00E72A58" w:rsidRPr="004737F2" w:rsidRDefault="00E72A58" w:rsidP="00E72A58">
      <w:pPr>
        <w:rPr>
          <w:lang w:eastAsia="ja-JP"/>
        </w:rPr>
      </w:pPr>
      <w:r w:rsidRPr="004737F2">
        <w:rPr>
          <w:lang w:eastAsia="ja-JP"/>
        </w:rPr>
        <w:t xml:space="preserve">In overlapping resolution procedure for Case 2, Rel-15 procedure can be reused by determining a PUCCH resource that would carry the total UCI, i.e. HP HARQ-ACK/SR and LP HARQ-ACK. Since these two PUCCH resources have different priority, they correspond to different PUCCH-Config and associated PUCCH resource sets, accordingly. </w:t>
      </w:r>
      <w:proofErr w:type="gramStart"/>
      <w:r w:rsidRPr="004737F2">
        <w:rPr>
          <w:lang w:eastAsia="ja-JP"/>
        </w:rPr>
        <w:t>In order to</w:t>
      </w:r>
      <w:proofErr w:type="gramEnd"/>
      <w:r w:rsidRPr="004737F2">
        <w:rPr>
          <w:lang w:eastAsia="ja-JP"/>
        </w:rPr>
        <w:t xml:space="preserve"> ensure reliability, we suggest using the PUCCH resource sets of the high priority PUCCH-Config. In that case, based on the total UCI size, i.e. the total number of HP HARQ-ACK/SR and LP HARQ-ACK, a PUCCH resource set among those configured in the second PUCCH-Config, is determined. A resource in this set based on the last DCI corresponding to the HP HARQ-ACK, is identified. This resource is the single resource that would carry HP HARQ-ACK/SR and LP HARQ-ACK. </w:t>
      </w:r>
    </w:p>
    <w:p w14:paraId="17AE4654" w14:textId="77777777" w:rsidR="00E72A58" w:rsidRPr="004737F2" w:rsidRDefault="00E72A58" w:rsidP="00E72A58">
      <w:pPr>
        <w:pStyle w:val="Proposal"/>
        <w:ind w:left="1701" w:hanging="1701"/>
      </w:pPr>
      <w:bookmarkStart w:id="20" w:name="_Toc61903299"/>
      <w:bookmarkStart w:id="21" w:name="_Toc68676147"/>
      <w:r w:rsidRPr="004737F2">
        <w:rPr>
          <w:lang w:eastAsia="ja-JP"/>
        </w:rPr>
        <w:t>When PUCCH with HP HARQ-ACK/SR overlaps with PUCCH with LP HARQ-ACK:</w:t>
      </w:r>
      <w:bookmarkEnd w:id="20"/>
      <w:bookmarkEnd w:id="21"/>
    </w:p>
    <w:p w14:paraId="13CCB91E" w14:textId="77777777" w:rsidR="00E72A58" w:rsidRPr="004737F2" w:rsidRDefault="00E72A58" w:rsidP="00651CF8">
      <w:pPr>
        <w:pStyle w:val="Proposal"/>
        <w:numPr>
          <w:ilvl w:val="3"/>
          <w:numId w:val="2"/>
        </w:numPr>
      </w:pPr>
      <w:bookmarkStart w:id="22" w:name="_Toc61903300"/>
      <w:bookmarkStart w:id="23" w:name="_Toc68676148"/>
      <w:r w:rsidRPr="004737F2">
        <w:rPr>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bookmarkEnd w:id="22"/>
      <w:bookmarkEnd w:id="23"/>
    </w:p>
    <w:p w14:paraId="2FE67B02" w14:textId="77777777" w:rsidR="00E72A58" w:rsidRPr="004737F2" w:rsidRDefault="00E72A58" w:rsidP="00E72A58">
      <w:pPr>
        <w:rPr>
          <w:lang w:eastAsia="ja-JP"/>
        </w:rPr>
      </w:pPr>
    </w:p>
    <w:p w14:paraId="1DA0C33F" w14:textId="755FDFC9" w:rsidR="00772D81" w:rsidRDefault="00772D81" w:rsidP="00480704">
      <w:pPr>
        <w:pStyle w:val="Heading4"/>
        <w:rPr>
          <w:lang w:val="en-US"/>
        </w:rPr>
      </w:pPr>
      <w:r>
        <w:rPr>
          <w:lang w:val="en-US"/>
        </w:rPr>
        <w:t>2.1.2.3</w:t>
      </w:r>
      <w:r>
        <w:rPr>
          <w:lang w:val="en-US"/>
        </w:rPr>
        <w:tab/>
        <w:t xml:space="preserve"> Joint or separate coding</w:t>
      </w:r>
    </w:p>
    <w:p w14:paraId="3809BDAA" w14:textId="70EF0BB3" w:rsidR="00E72A58" w:rsidRPr="004737F2" w:rsidRDefault="00E72A58" w:rsidP="00E72A58">
      <w:pPr>
        <w:rPr>
          <w:lang w:eastAsia="ja-JP"/>
        </w:rPr>
      </w:pPr>
      <w:r w:rsidRPr="004737F2">
        <w:rPr>
          <w:lang w:eastAsia="ja-JP"/>
        </w:rPr>
        <w:t>If the single PUCCH resource is of format 2,3,4, our view on separate or joint encoding, as well as target code rate, is as follows:</w:t>
      </w:r>
    </w:p>
    <w:p w14:paraId="68BDF69A" w14:textId="77777777" w:rsidR="00E72A58" w:rsidRPr="004737F2" w:rsidRDefault="00E72A58" w:rsidP="00E72A58">
      <w:pPr>
        <w:rPr>
          <w:lang w:eastAsia="ja-JP"/>
        </w:rPr>
      </w:pPr>
      <w:r w:rsidRPr="004737F2">
        <w:rPr>
          <w:lang w:eastAsia="ja-JP"/>
        </w:rPr>
        <w:t xml:space="preserve">From a complexity point of view, joint encoding of HARQ feedback does not require separate decoding attempts and is simpler at the receiver. Furthermore, separate block coding of 1-2 bits is only supported on PUSCH in Rel. 16. </w:t>
      </w:r>
    </w:p>
    <w:p w14:paraId="5AAA5599" w14:textId="29614795" w:rsidR="00E72A58" w:rsidRPr="004737F2" w:rsidRDefault="00E72A58" w:rsidP="00E72A58">
      <w:pPr>
        <w:rPr>
          <w:lang w:eastAsia="ja-JP"/>
        </w:rPr>
      </w:pPr>
      <w:r w:rsidRPr="004737F2">
        <w:rPr>
          <w:lang w:eastAsia="ja-JP"/>
        </w:rPr>
        <w:t xml:space="preserve">In </w:t>
      </w:r>
      <w:r w:rsidRPr="00E72A58">
        <w:rPr>
          <w:lang w:eastAsia="ja-JP"/>
        </w:rPr>
        <w:fldChar w:fldCharType="begin"/>
      </w:r>
      <w:r w:rsidRPr="004737F2">
        <w:rPr>
          <w:lang w:eastAsia="ja-JP"/>
        </w:rPr>
        <w:instrText xml:space="preserve"> REF _Ref61709425 \h  \* MERGEFORMAT </w:instrText>
      </w:r>
      <w:r w:rsidRPr="00E72A58">
        <w:rPr>
          <w:lang w:eastAsia="ja-JP"/>
        </w:rPr>
      </w:r>
      <w:r w:rsidRPr="00E72A58">
        <w:rPr>
          <w:lang w:eastAsia="ja-JP"/>
        </w:rPr>
        <w:fldChar w:fldCharType="separate"/>
      </w:r>
      <w:r w:rsidR="001826BC" w:rsidRPr="004737F2">
        <w:rPr>
          <w:lang w:eastAsia="en-GB"/>
        </w:rPr>
        <w:t xml:space="preserve">Figure </w:t>
      </w:r>
      <w:r w:rsidR="001826BC">
        <w:rPr>
          <w:noProof/>
        </w:rPr>
        <w:t>7</w:t>
      </w:r>
      <w:r w:rsidRPr="00E72A58">
        <w:rPr>
          <w:lang w:eastAsia="ja-JP"/>
        </w:rPr>
        <w:fldChar w:fldCharType="end"/>
      </w:r>
      <w:r w:rsidRPr="004737F2">
        <w:rPr>
          <w:lang w:eastAsia="ja-JP"/>
        </w:rPr>
        <w:t xml:space="preserve"> - </w:t>
      </w:r>
      <w:r w:rsidRPr="00E72A58">
        <w:rPr>
          <w:lang w:eastAsia="ja-JP"/>
        </w:rPr>
        <w:fldChar w:fldCharType="begin"/>
      </w:r>
      <w:r w:rsidRPr="004737F2">
        <w:rPr>
          <w:lang w:eastAsia="ja-JP"/>
        </w:rPr>
        <w:instrText xml:space="preserve"> REF _Ref61709428 \h  \* MERGEFORMAT </w:instrText>
      </w:r>
      <w:r w:rsidRPr="00E72A58">
        <w:rPr>
          <w:lang w:eastAsia="ja-JP"/>
        </w:rPr>
      </w:r>
      <w:r w:rsidRPr="00E72A58">
        <w:rPr>
          <w:lang w:eastAsia="ja-JP"/>
        </w:rPr>
        <w:fldChar w:fldCharType="separate"/>
      </w:r>
      <w:r w:rsidR="001826BC" w:rsidRPr="004737F2">
        <w:t xml:space="preserve">Figure </w:t>
      </w:r>
      <w:r w:rsidR="001826BC">
        <w:rPr>
          <w:noProof/>
        </w:rPr>
        <w:t>10</w:t>
      </w:r>
      <w:r w:rsidRPr="00E72A58">
        <w:rPr>
          <w:lang w:eastAsia="ja-JP"/>
        </w:rPr>
        <w:fldChar w:fldCharType="end"/>
      </w:r>
      <w:r w:rsidRPr="004737F2">
        <w:rPr>
          <w:lang w:eastAsia="ja-JP"/>
        </w:rPr>
        <w:t xml:space="preserve"> below we show performance results for joint vs separate encoding of URLLC and eMBB HARQ feedback. We assume a BLER target of 1e-2 for eMBB HARQ feedback and 1e-5 for URLLC HARQ feedback.</w:t>
      </w:r>
    </w:p>
    <w:p w14:paraId="53A2BEC0" w14:textId="77777777" w:rsidR="00E72A58" w:rsidRDefault="00E72A58" w:rsidP="00E72A58">
      <w:pPr>
        <w:keepNext/>
        <w:jc w:val="center"/>
      </w:pPr>
      <w:r w:rsidRPr="003218D7">
        <w:rPr>
          <w:noProof/>
          <w:lang w:eastAsia="ja-JP"/>
        </w:rPr>
        <w:lastRenderedPageBreak/>
        <w:drawing>
          <wp:inline distT="0" distB="0" distL="0" distR="0" wp14:anchorId="6CF6A2E2" wp14:editId="32020903">
            <wp:extent cx="3466800" cy="25956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66800" cy="2595600"/>
                    </a:xfrm>
                    <a:prstGeom prst="rect">
                      <a:avLst/>
                    </a:prstGeom>
                    <a:noFill/>
                    <a:ln>
                      <a:noFill/>
                    </a:ln>
                  </pic:spPr>
                </pic:pic>
              </a:graphicData>
            </a:graphic>
          </wp:inline>
        </w:drawing>
      </w:r>
    </w:p>
    <w:p w14:paraId="257CA25E" w14:textId="225F57E9" w:rsidR="00E72A58" w:rsidRPr="004737F2" w:rsidRDefault="00E72A58" w:rsidP="00E72A58">
      <w:pPr>
        <w:pStyle w:val="Caption"/>
        <w:rPr>
          <w:lang w:eastAsia="ja-JP"/>
        </w:rPr>
      </w:pPr>
      <w:bookmarkStart w:id="24" w:name="_Ref61709425"/>
      <w:r w:rsidRPr="004737F2">
        <w:t xml:space="preserve">Figure </w:t>
      </w:r>
      <w:r>
        <w:fldChar w:fldCharType="begin"/>
      </w:r>
      <w:r w:rsidRPr="004737F2">
        <w:instrText xml:space="preserve"> SEQ Figure \* ARABIC </w:instrText>
      </w:r>
      <w:r>
        <w:fldChar w:fldCharType="separate"/>
      </w:r>
      <w:r w:rsidR="001826BC">
        <w:rPr>
          <w:noProof/>
        </w:rPr>
        <w:t>7</w:t>
      </w:r>
      <w:r>
        <w:fldChar w:fldCharType="end"/>
      </w:r>
      <w:bookmarkEnd w:id="24"/>
      <w:r w:rsidRPr="004737F2">
        <w:t>: Performance of joint vs separate coding for PUCCH Format 3 for 12 eMBB and 8 URLLC bits.</w:t>
      </w:r>
    </w:p>
    <w:p w14:paraId="396DC917" w14:textId="77777777" w:rsidR="00E72A58" w:rsidRDefault="00E72A58" w:rsidP="00E72A58">
      <w:pPr>
        <w:keepNext/>
        <w:jc w:val="center"/>
      </w:pPr>
      <w:r w:rsidRPr="00107B66">
        <w:rPr>
          <w:noProof/>
          <w:lang w:eastAsia="ja-JP"/>
        </w:rPr>
        <w:drawing>
          <wp:inline distT="0" distB="0" distL="0" distR="0" wp14:anchorId="6EE855CF" wp14:editId="627E0BEA">
            <wp:extent cx="3452400" cy="2588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2400" cy="2588400"/>
                    </a:xfrm>
                    <a:prstGeom prst="rect">
                      <a:avLst/>
                    </a:prstGeom>
                    <a:noFill/>
                    <a:ln>
                      <a:noFill/>
                    </a:ln>
                  </pic:spPr>
                </pic:pic>
              </a:graphicData>
            </a:graphic>
          </wp:inline>
        </w:drawing>
      </w:r>
    </w:p>
    <w:p w14:paraId="43C84222" w14:textId="2CA26150" w:rsidR="00E72A58" w:rsidRPr="004737F2" w:rsidRDefault="00E72A58" w:rsidP="00E72A58">
      <w:pPr>
        <w:pStyle w:val="Caption"/>
        <w:rPr>
          <w:lang w:eastAsia="ja-JP"/>
        </w:rPr>
      </w:pPr>
      <w:r w:rsidRPr="004737F2">
        <w:t xml:space="preserve">Figure </w:t>
      </w:r>
      <w:r>
        <w:fldChar w:fldCharType="begin"/>
      </w:r>
      <w:r w:rsidRPr="004737F2">
        <w:instrText xml:space="preserve"> SEQ Figure \* ARABIC </w:instrText>
      </w:r>
      <w:r>
        <w:fldChar w:fldCharType="separate"/>
      </w:r>
      <w:r w:rsidR="001826BC">
        <w:rPr>
          <w:noProof/>
        </w:rPr>
        <w:t>8</w:t>
      </w:r>
      <w:r>
        <w:fldChar w:fldCharType="end"/>
      </w:r>
      <w:r w:rsidRPr="004737F2">
        <w:t>: Performance of joint vs separate coding for PUCCH Format 3 for 12 eMBB and 12 URLLC bits.</w:t>
      </w:r>
    </w:p>
    <w:p w14:paraId="749DF6D4" w14:textId="77777777" w:rsidR="00E72A58" w:rsidRDefault="00E72A58" w:rsidP="00E72A58">
      <w:pPr>
        <w:keepNext/>
        <w:jc w:val="center"/>
      </w:pPr>
      <w:r w:rsidRPr="00107B66">
        <w:rPr>
          <w:noProof/>
          <w:lang w:eastAsia="ja-JP"/>
        </w:rPr>
        <w:drawing>
          <wp:inline distT="0" distB="0" distL="0" distR="0" wp14:anchorId="097F69AF" wp14:editId="189BF490">
            <wp:extent cx="3456000" cy="2588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6000" cy="2588400"/>
                    </a:xfrm>
                    <a:prstGeom prst="rect">
                      <a:avLst/>
                    </a:prstGeom>
                    <a:noFill/>
                    <a:ln>
                      <a:noFill/>
                    </a:ln>
                  </pic:spPr>
                </pic:pic>
              </a:graphicData>
            </a:graphic>
          </wp:inline>
        </w:drawing>
      </w:r>
    </w:p>
    <w:p w14:paraId="6B13131B" w14:textId="5898D39C" w:rsidR="00E72A58" w:rsidRPr="004737F2" w:rsidRDefault="00E72A58" w:rsidP="00E72A58">
      <w:pPr>
        <w:pStyle w:val="Caption"/>
        <w:rPr>
          <w:lang w:eastAsia="ja-JP"/>
        </w:rPr>
      </w:pPr>
      <w:r w:rsidRPr="004737F2">
        <w:t xml:space="preserve">Figure </w:t>
      </w:r>
      <w:r>
        <w:fldChar w:fldCharType="begin"/>
      </w:r>
      <w:r w:rsidRPr="004737F2">
        <w:instrText xml:space="preserve"> SEQ Figure \* ARABIC </w:instrText>
      </w:r>
      <w:r>
        <w:fldChar w:fldCharType="separate"/>
      </w:r>
      <w:r w:rsidR="001826BC">
        <w:rPr>
          <w:noProof/>
        </w:rPr>
        <w:t>9</w:t>
      </w:r>
      <w:r>
        <w:fldChar w:fldCharType="end"/>
      </w:r>
      <w:r w:rsidRPr="004737F2">
        <w:t>: Performance of joint vs separate coding for PUCCH Format 3 for 24 eMBB and 8 URLLC bits.</w:t>
      </w:r>
    </w:p>
    <w:p w14:paraId="55D0E8D2" w14:textId="77777777" w:rsidR="00E72A58" w:rsidRDefault="00E72A58" w:rsidP="00E72A58">
      <w:pPr>
        <w:keepNext/>
        <w:jc w:val="center"/>
      </w:pPr>
      <w:r w:rsidRPr="00107B66">
        <w:rPr>
          <w:noProof/>
          <w:lang w:eastAsia="ja-JP"/>
        </w:rPr>
        <w:lastRenderedPageBreak/>
        <w:drawing>
          <wp:inline distT="0" distB="0" distL="0" distR="0" wp14:anchorId="1A65801D" wp14:editId="1320839F">
            <wp:extent cx="3456000" cy="2588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56000" cy="2588400"/>
                    </a:xfrm>
                    <a:prstGeom prst="rect">
                      <a:avLst/>
                    </a:prstGeom>
                    <a:noFill/>
                    <a:ln>
                      <a:noFill/>
                    </a:ln>
                  </pic:spPr>
                </pic:pic>
              </a:graphicData>
            </a:graphic>
          </wp:inline>
        </w:drawing>
      </w:r>
    </w:p>
    <w:p w14:paraId="4A809D6D" w14:textId="20003513" w:rsidR="00E72A58" w:rsidRPr="004737F2" w:rsidRDefault="00E72A58" w:rsidP="00E72A58">
      <w:pPr>
        <w:pStyle w:val="Caption"/>
      </w:pPr>
      <w:bookmarkStart w:id="25" w:name="_Ref61709428"/>
      <w:r w:rsidRPr="004737F2">
        <w:t xml:space="preserve">Figure </w:t>
      </w:r>
      <w:r>
        <w:fldChar w:fldCharType="begin"/>
      </w:r>
      <w:r w:rsidRPr="004737F2">
        <w:instrText xml:space="preserve"> SEQ Figure \* ARABIC </w:instrText>
      </w:r>
      <w:r>
        <w:fldChar w:fldCharType="separate"/>
      </w:r>
      <w:r w:rsidR="001826BC">
        <w:rPr>
          <w:noProof/>
        </w:rPr>
        <w:t>10</w:t>
      </w:r>
      <w:r>
        <w:fldChar w:fldCharType="end"/>
      </w:r>
      <w:bookmarkEnd w:id="25"/>
      <w:r w:rsidRPr="004737F2">
        <w:t>: Performance of joint vs separate coding for PUCCH Format 3 for 48 eMBB and 8 URLLC bits.</w:t>
      </w:r>
    </w:p>
    <w:p w14:paraId="43242FF8" w14:textId="32C2F834" w:rsidR="00E72A58" w:rsidRDefault="00E72A58" w:rsidP="00E72A58">
      <w:pPr>
        <w:rPr>
          <w:lang w:eastAsia="ja-JP"/>
        </w:rPr>
      </w:pPr>
      <w:r w:rsidRPr="004737F2">
        <w:rPr>
          <w:lang w:eastAsia="ja-JP"/>
        </w:rPr>
        <w:t xml:space="preserve">In the simulated cases with a small number of URLLC HARQ bits, the observed gain from separate coding is between 2.5 – 5 </w:t>
      </w:r>
      <w:proofErr w:type="spellStart"/>
      <w:r w:rsidRPr="004737F2">
        <w:rPr>
          <w:lang w:eastAsia="ja-JP"/>
        </w:rPr>
        <w:t>dB.</w:t>
      </w:r>
      <w:proofErr w:type="spellEnd"/>
      <w:r w:rsidRPr="004737F2">
        <w:rPr>
          <w:lang w:eastAsia="ja-JP"/>
        </w:rPr>
        <w:t xml:space="preserve"> The gain is sensitive to a proper split of radio resources between the two traffic types. In the simulated cases, we see splits ranging between 50% - 90% of the resources used for URLLC.</w:t>
      </w:r>
    </w:p>
    <w:p w14:paraId="12263B6E" w14:textId="472A0252" w:rsidR="000E064E" w:rsidRPr="00E5252D" w:rsidRDefault="000E064E" w:rsidP="000E064E">
      <w:pPr>
        <w:pStyle w:val="Observation"/>
      </w:pPr>
      <w:bookmarkStart w:id="26" w:name="_Toc68676136"/>
      <w:r w:rsidRPr="004737F2">
        <w:t>Separate coding shows a gain over joint coding when the number of URLLC bits is small</w:t>
      </w:r>
      <w:r>
        <w:t xml:space="preserve"> and the total number of bits is larger than 2.</w:t>
      </w:r>
      <w:r w:rsidRPr="004737F2">
        <w:t xml:space="preserve"> A proper split of radio resources is needed to maximize gain.</w:t>
      </w:r>
      <w:r>
        <w:t>14 OS PUCCH formats, but joint coding</w:t>
      </w:r>
      <w:bookmarkEnd w:id="26"/>
      <w:r>
        <w:t xml:space="preserve"> </w:t>
      </w:r>
    </w:p>
    <w:p w14:paraId="5FC29691" w14:textId="77777777" w:rsidR="000E064E" w:rsidRPr="004737F2" w:rsidRDefault="000E064E" w:rsidP="000E064E">
      <w:pPr>
        <w:rPr>
          <w:lang w:eastAsia="ja-JP"/>
        </w:rPr>
      </w:pPr>
      <w:r w:rsidRPr="004737F2">
        <w:rPr>
          <w:lang w:eastAsia="ja-JP"/>
        </w:rPr>
        <w:t>Therefore, we propose the following:</w:t>
      </w:r>
    </w:p>
    <w:p w14:paraId="47172DF0" w14:textId="77777777" w:rsidR="000E064E" w:rsidRPr="004737F2" w:rsidRDefault="000E064E" w:rsidP="000E064E">
      <w:pPr>
        <w:pStyle w:val="Proposal"/>
        <w:ind w:left="1701" w:hanging="1701"/>
      </w:pPr>
      <w:bookmarkStart w:id="27" w:name="_Toc68676149"/>
      <w:r w:rsidRPr="004737F2">
        <w:t>Support separate encoding of high and low priority HARQ feedback in a PUCCH resource.</w:t>
      </w:r>
      <w:bookmarkEnd w:id="27"/>
    </w:p>
    <w:p w14:paraId="65FF2B14" w14:textId="142DFA1A" w:rsidR="00CE3193" w:rsidRDefault="00CE3193" w:rsidP="00E72A58">
      <w:pPr>
        <w:rPr>
          <w:lang w:eastAsia="ja-JP"/>
        </w:rPr>
      </w:pPr>
      <w:r>
        <w:rPr>
          <w:lang w:eastAsia="ja-JP"/>
        </w:rPr>
        <w:t xml:space="preserve">For very few bits of UCI the situation is not as clear. In </w:t>
      </w:r>
      <w:r>
        <w:rPr>
          <w:lang w:eastAsia="ja-JP"/>
        </w:rPr>
        <w:fldChar w:fldCharType="begin"/>
      </w:r>
      <w:r>
        <w:rPr>
          <w:lang w:eastAsia="ja-JP"/>
        </w:rPr>
        <w:instrText xml:space="preserve"> REF _Ref68432789 \h </w:instrText>
      </w:r>
      <w:r>
        <w:rPr>
          <w:lang w:eastAsia="ja-JP"/>
        </w:rPr>
      </w:r>
      <w:r>
        <w:rPr>
          <w:lang w:eastAsia="ja-JP"/>
        </w:rPr>
        <w:fldChar w:fldCharType="separate"/>
      </w:r>
      <w:r w:rsidR="001826BC">
        <w:t xml:space="preserve">Figure </w:t>
      </w:r>
      <w:r w:rsidR="001826BC">
        <w:rPr>
          <w:noProof/>
        </w:rPr>
        <w:t>11</w:t>
      </w:r>
      <w:r>
        <w:rPr>
          <w:lang w:eastAsia="ja-JP"/>
        </w:rPr>
        <w:fldChar w:fldCharType="end"/>
      </w:r>
      <w:r>
        <w:rPr>
          <w:lang w:eastAsia="ja-JP"/>
        </w:rPr>
        <w:fldChar w:fldCharType="begin"/>
      </w:r>
      <w:r>
        <w:rPr>
          <w:lang w:eastAsia="ja-JP"/>
        </w:rPr>
        <w:instrText xml:space="preserve"> REF _Ref68432796 \h </w:instrText>
      </w:r>
      <w:r>
        <w:rPr>
          <w:lang w:eastAsia="ja-JP"/>
        </w:rPr>
      </w:r>
      <w:r>
        <w:rPr>
          <w:lang w:eastAsia="ja-JP"/>
        </w:rPr>
        <w:fldChar w:fldCharType="separate"/>
      </w:r>
      <w:r w:rsidR="001826BC">
        <w:t xml:space="preserve">Figure </w:t>
      </w:r>
      <w:r w:rsidR="001826BC">
        <w:rPr>
          <w:noProof/>
        </w:rPr>
        <w:t>12</w:t>
      </w:r>
      <w:r>
        <w:rPr>
          <w:lang w:eastAsia="ja-JP"/>
        </w:rPr>
        <w:fldChar w:fldCharType="end"/>
      </w:r>
      <w:r>
        <w:rPr>
          <w:lang w:eastAsia="ja-JP"/>
        </w:rPr>
        <w:t xml:space="preserve"> we show the performance of joint vs separate coding for a single URLLC bit and a single eMBB bit for long PUCCH formats with 14 OFDM symbols and short PUCCH formats with 2 OFDM symbols. For PUCCH formats 2 and 3 the single bits are encoded using the channel codes for short block lengths in 38.212 Section 5.3.3. In the single bit case for QPSK this is a repetition code. The total number of REs are split between the URLLC and eMBB bit </w:t>
      </w:r>
      <w:r w:rsidR="000E064E">
        <w:rPr>
          <w:lang w:eastAsia="ja-JP"/>
        </w:rPr>
        <w:t>to obtain the best performance.</w:t>
      </w:r>
    </w:p>
    <w:p w14:paraId="14043298" w14:textId="281AD2C3" w:rsidR="00CE3193" w:rsidRDefault="00CE3193" w:rsidP="00480704">
      <w:pPr>
        <w:keepNext/>
        <w:jc w:val="center"/>
      </w:pPr>
      <w:r w:rsidRPr="00CE3193">
        <w:rPr>
          <w:noProof/>
          <w:lang w:eastAsia="ja-JP"/>
        </w:rPr>
        <w:lastRenderedPageBreak/>
        <w:drawing>
          <wp:inline distT="0" distB="0" distL="0" distR="0" wp14:anchorId="62BFE651" wp14:editId="616621D5">
            <wp:extent cx="3445200" cy="25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45200" cy="2581200"/>
                    </a:xfrm>
                    <a:prstGeom prst="rect">
                      <a:avLst/>
                    </a:prstGeom>
                    <a:noFill/>
                    <a:ln>
                      <a:noFill/>
                    </a:ln>
                  </pic:spPr>
                </pic:pic>
              </a:graphicData>
            </a:graphic>
          </wp:inline>
        </w:drawing>
      </w:r>
    </w:p>
    <w:p w14:paraId="14621ACD" w14:textId="5B518808" w:rsidR="00CE3193" w:rsidRDefault="00CE3193" w:rsidP="00480704">
      <w:pPr>
        <w:pStyle w:val="Caption"/>
        <w:jc w:val="center"/>
        <w:rPr>
          <w:lang w:eastAsia="ja-JP"/>
        </w:rPr>
      </w:pPr>
      <w:bookmarkStart w:id="28" w:name="_Ref68432789"/>
      <w:r>
        <w:t xml:space="preserve">Figure </w:t>
      </w:r>
      <w:fldSimple w:instr=" SEQ Figure \* ARABIC ">
        <w:r w:rsidR="001826BC">
          <w:rPr>
            <w:noProof/>
          </w:rPr>
          <w:t>11</w:t>
        </w:r>
      </w:fldSimple>
      <w:bookmarkEnd w:id="28"/>
      <w:r>
        <w:t>: Performance of joint vs separate coding for 1 eMBB bit and 1 URLLC bit for 14 OS.</w:t>
      </w:r>
    </w:p>
    <w:p w14:paraId="1ED0705B" w14:textId="77777777" w:rsidR="00CE3193" w:rsidRDefault="00CE3193" w:rsidP="00480704">
      <w:pPr>
        <w:keepNext/>
        <w:jc w:val="center"/>
      </w:pPr>
      <w:r w:rsidRPr="00CE3193">
        <w:rPr>
          <w:noProof/>
          <w:lang w:eastAsia="ja-JP"/>
        </w:rPr>
        <w:drawing>
          <wp:inline distT="0" distB="0" distL="0" distR="0" wp14:anchorId="67B791F2" wp14:editId="262CD5A0">
            <wp:extent cx="3474000" cy="260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4000" cy="2602800"/>
                    </a:xfrm>
                    <a:prstGeom prst="rect">
                      <a:avLst/>
                    </a:prstGeom>
                    <a:noFill/>
                    <a:ln>
                      <a:noFill/>
                    </a:ln>
                  </pic:spPr>
                </pic:pic>
              </a:graphicData>
            </a:graphic>
          </wp:inline>
        </w:drawing>
      </w:r>
    </w:p>
    <w:p w14:paraId="489CDD32" w14:textId="6AEB1D4F" w:rsidR="00CE3193" w:rsidRDefault="00CE3193" w:rsidP="00480704">
      <w:pPr>
        <w:pStyle w:val="Caption"/>
        <w:jc w:val="center"/>
      </w:pPr>
      <w:bookmarkStart w:id="29" w:name="_Ref68432796"/>
      <w:r>
        <w:t xml:space="preserve">Figure </w:t>
      </w:r>
      <w:fldSimple w:instr=" SEQ Figure \* ARABIC ">
        <w:r w:rsidR="001826BC">
          <w:rPr>
            <w:noProof/>
          </w:rPr>
          <w:t>12</w:t>
        </w:r>
      </w:fldSimple>
      <w:bookmarkEnd w:id="29"/>
      <w:r w:rsidRPr="004D3E4C">
        <w:t xml:space="preserve">: Performance of </w:t>
      </w:r>
      <w:r>
        <w:t>joint vs separate</w:t>
      </w:r>
      <w:r w:rsidRPr="004D3E4C">
        <w:t xml:space="preserve"> coding for 1 eMBB bit and 1 URLLC bit for </w:t>
      </w:r>
      <w:r>
        <w:t>2</w:t>
      </w:r>
      <w:r w:rsidRPr="004D3E4C">
        <w:t xml:space="preserve"> OS.</w:t>
      </w:r>
    </w:p>
    <w:p w14:paraId="2C15410A" w14:textId="51E83394" w:rsidR="000E064E" w:rsidRDefault="000E064E" w:rsidP="000E064E">
      <w:pPr>
        <w:rPr>
          <w:lang w:eastAsia="en-GB"/>
        </w:rPr>
      </w:pPr>
      <w:r>
        <w:rPr>
          <w:lang w:eastAsia="en-GB"/>
        </w:rPr>
        <w:t xml:space="preserve">For the long PUCCH format with 14 OFDM symbols, separate coding performs better than joint coding by 4 dB, but for the short PUCCH format with 2 OFDM symbols joint coding performs better by at least 4 </w:t>
      </w:r>
      <w:proofErr w:type="spellStart"/>
      <w:r>
        <w:rPr>
          <w:lang w:eastAsia="en-GB"/>
        </w:rPr>
        <w:t>dB.</w:t>
      </w:r>
      <w:proofErr w:type="spellEnd"/>
    </w:p>
    <w:p w14:paraId="540F9DE4" w14:textId="11A05D3D" w:rsidR="000E064E" w:rsidRPr="00BB7B89" w:rsidRDefault="000E064E" w:rsidP="00480704">
      <w:pPr>
        <w:pStyle w:val="Observation"/>
      </w:pPr>
      <w:bookmarkStart w:id="30" w:name="_Toc68676137"/>
      <w:r>
        <w:t>For single bits of eMBB and URLLC UCI, separate coding performs better for 14 OS PUCCH formats, but joint coding performs better for 2 OS PUCCH formats.</w:t>
      </w:r>
      <w:bookmarkEnd w:id="30"/>
    </w:p>
    <w:p w14:paraId="419A6EE0" w14:textId="77777777" w:rsidR="00E72A58" w:rsidRPr="004737F2" w:rsidRDefault="00E72A58" w:rsidP="00E72A58">
      <w:pPr>
        <w:rPr>
          <w:lang w:eastAsia="ja-JP"/>
        </w:rPr>
      </w:pPr>
      <w:r w:rsidRPr="004737F2">
        <w:rPr>
          <w:lang w:eastAsia="ja-JP"/>
        </w:rPr>
        <w:t>Therefore, we propose the following:</w:t>
      </w:r>
    </w:p>
    <w:p w14:paraId="5C9C6170" w14:textId="0A2DA9CA" w:rsidR="00E72A58" w:rsidRPr="004737F2" w:rsidRDefault="000E064E" w:rsidP="00E72A58">
      <w:pPr>
        <w:pStyle w:val="Proposal"/>
        <w:ind w:left="1701" w:hanging="1701"/>
      </w:pPr>
      <w:bookmarkStart w:id="31" w:name="_Toc68676150"/>
      <w:r>
        <w:t>Study joint vs separate coding further for very small payloads.</w:t>
      </w:r>
      <w:bookmarkEnd w:id="31"/>
    </w:p>
    <w:p w14:paraId="7652EC43" w14:textId="77777777" w:rsidR="00E72A58" w:rsidRPr="004737F2" w:rsidRDefault="00E72A58" w:rsidP="00E72A58">
      <w:pPr>
        <w:pStyle w:val="Proposal"/>
        <w:numPr>
          <w:ilvl w:val="0"/>
          <w:numId w:val="0"/>
        </w:numPr>
        <w:ind w:left="1440"/>
        <w:rPr>
          <w:rStyle w:val="Emphasis"/>
          <w:i w:val="0"/>
          <w:iCs w:val="0"/>
        </w:rPr>
      </w:pPr>
    </w:p>
    <w:p w14:paraId="663EB9BA" w14:textId="14D75E3C" w:rsidR="00E72A58" w:rsidRDefault="00E72A58" w:rsidP="00E72A58">
      <w:pPr>
        <w:pStyle w:val="Heading4"/>
      </w:pPr>
      <w:r>
        <w:t>2.1.2.</w:t>
      </w:r>
      <w:r w:rsidR="00D66C0E">
        <w:t>4</w:t>
      </w:r>
      <w:r>
        <w:tab/>
        <w:t>Procedure to resolve overlapping between PUCCH resources</w:t>
      </w:r>
    </w:p>
    <w:p w14:paraId="0F680A49" w14:textId="3C8781E9" w:rsidR="00E72A58" w:rsidRPr="004737F2" w:rsidRDefault="00D66C0E" w:rsidP="00E72A58">
      <w:pPr>
        <w:rPr>
          <w:lang w:eastAsia="ja-JP"/>
        </w:rPr>
      </w:pPr>
      <w:r>
        <w:rPr>
          <w:lang w:eastAsia="ja-JP"/>
        </w:rPr>
        <w:t>For alternatives A1 and A2 discussed in section 2.1.1, when overlapping resolved between PUCCHs with different priorities ,</w:t>
      </w:r>
      <w:r w:rsidR="00E72A58" w:rsidRPr="004737F2">
        <w:rPr>
          <w:lang w:eastAsia="ja-JP"/>
        </w:rPr>
        <w:t xml:space="preserve"> the Rel-15 procedures</w:t>
      </w:r>
      <w:r>
        <w:rPr>
          <w:lang w:eastAsia="ja-JP"/>
        </w:rPr>
        <w:t xml:space="preserve"> can be reused</w:t>
      </w:r>
      <w:r w:rsidR="00E72A58" w:rsidRPr="004737F2">
        <w:rPr>
          <w:lang w:eastAsia="ja-JP"/>
        </w:rPr>
        <w:t xml:space="preserve"> by taking into account the applicable combinations of UCI based on the previous agreements and adopt the suitable adjustments as the following:</w:t>
      </w:r>
    </w:p>
    <w:p w14:paraId="255F53B6" w14:textId="77777777" w:rsidR="00E72A58" w:rsidRPr="0009248E" w:rsidRDefault="00E72A58" w:rsidP="00996E46">
      <w:pPr>
        <w:pStyle w:val="ListParagraph"/>
        <w:numPr>
          <w:ilvl w:val="0"/>
          <w:numId w:val="36"/>
        </w:numPr>
        <w:rPr>
          <w:lang w:eastAsia="ja-JP"/>
        </w:rPr>
      </w:pPr>
      <w:r w:rsidRPr="006D0DCE">
        <w:rPr>
          <w:lang w:val="en-US" w:eastAsia="ja-JP"/>
        </w:rPr>
        <w:lastRenderedPageBreak/>
        <w:t xml:space="preserve">As in Rel-15, </w:t>
      </w:r>
      <w:r>
        <w:rPr>
          <w:lang w:val="en-US" w:eastAsia="ja-JP"/>
        </w:rPr>
        <w:t xml:space="preserve">the first </w:t>
      </w:r>
      <w:r w:rsidRPr="006D0DCE">
        <w:rPr>
          <w:lang w:val="en-US" w:eastAsia="ja-JP"/>
        </w:rPr>
        <w:t xml:space="preserve">set of </w:t>
      </w:r>
      <w:r>
        <w:rPr>
          <w:lang w:val="en-US" w:eastAsia="ja-JP"/>
        </w:rPr>
        <w:t xml:space="preserve">mutually </w:t>
      </w:r>
      <w:r w:rsidRPr="006D0DCE">
        <w:rPr>
          <w:lang w:val="en-US" w:eastAsia="ja-JP"/>
        </w:rPr>
        <w:t>overlapping PUCCH resources i</w:t>
      </w:r>
      <w:r>
        <w:rPr>
          <w:lang w:val="en-US" w:eastAsia="ja-JP"/>
        </w:rPr>
        <w:t xml:space="preserve">n </w:t>
      </w:r>
      <w:r w:rsidRPr="0009248E">
        <w:rPr>
          <w:b/>
          <w:bCs/>
          <w:lang w:val="en-US" w:eastAsia="ja-JP"/>
        </w:rPr>
        <w:t>a slot</w:t>
      </w:r>
      <w:r>
        <w:rPr>
          <w:lang w:val="en-US" w:eastAsia="ja-JP"/>
        </w:rPr>
        <w:t xml:space="preserve"> are identified and sorted in the set Q.</w:t>
      </w:r>
    </w:p>
    <w:p w14:paraId="551B21A4" w14:textId="77777777" w:rsidR="00E72A58" w:rsidRPr="00BE253B" w:rsidRDefault="00E72A58" w:rsidP="00996E46">
      <w:pPr>
        <w:pStyle w:val="ListParagraph"/>
        <w:numPr>
          <w:ilvl w:val="0"/>
          <w:numId w:val="36"/>
        </w:numPr>
        <w:rPr>
          <w:lang w:eastAsia="ja-JP"/>
        </w:rPr>
      </w:pPr>
      <w:r>
        <w:rPr>
          <w:lang w:val="en-US" w:eastAsia="ja-JP"/>
        </w:rPr>
        <w:t>A single PUCCH resource is determined for the PUCCH resources in the set Q as the following:</w:t>
      </w:r>
    </w:p>
    <w:p w14:paraId="0CE67715" w14:textId="77777777" w:rsidR="00E72A58" w:rsidRPr="00BE253B" w:rsidRDefault="00E72A58" w:rsidP="00996E46">
      <w:pPr>
        <w:pStyle w:val="ListParagraph"/>
        <w:numPr>
          <w:ilvl w:val="1"/>
          <w:numId w:val="36"/>
        </w:numPr>
        <w:rPr>
          <w:lang w:eastAsia="ja-JP"/>
        </w:rPr>
      </w:pPr>
      <w:r>
        <w:rPr>
          <w:lang w:val="en-US" w:eastAsia="ja-JP"/>
        </w:rPr>
        <w:t>If all resources have the same priority, follow the already existing procedures.</w:t>
      </w:r>
    </w:p>
    <w:p w14:paraId="007326B1" w14:textId="77777777" w:rsidR="00E72A58" w:rsidRPr="00BE253B" w:rsidRDefault="00E72A58" w:rsidP="00996E46">
      <w:pPr>
        <w:pStyle w:val="ListParagraph"/>
        <w:numPr>
          <w:ilvl w:val="1"/>
          <w:numId w:val="36"/>
        </w:numPr>
        <w:rPr>
          <w:lang w:eastAsia="ja-JP"/>
        </w:rPr>
      </w:pPr>
      <w:r>
        <w:rPr>
          <w:lang w:val="en-US" w:eastAsia="ja-JP"/>
        </w:rPr>
        <w:t>Otherwise</w:t>
      </w:r>
    </w:p>
    <w:p w14:paraId="5CA00168" w14:textId="77777777" w:rsidR="00E72A58" w:rsidRPr="00A636E2" w:rsidRDefault="00E72A58" w:rsidP="00996E46">
      <w:pPr>
        <w:pStyle w:val="ListParagraph"/>
        <w:numPr>
          <w:ilvl w:val="2"/>
          <w:numId w:val="36"/>
        </w:numPr>
        <w:rPr>
          <w:lang w:eastAsia="ja-JP"/>
        </w:rPr>
      </w:pPr>
      <w:r w:rsidRPr="00BE253B">
        <w:rPr>
          <w:lang w:val="en-US" w:eastAsia="ja-JP"/>
        </w:rPr>
        <w:t xml:space="preserve">Drop </w:t>
      </w:r>
      <w:r w:rsidRPr="00BE253B">
        <w:rPr>
          <w:lang w:eastAsia="ja-JP"/>
        </w:rPr>
        <w:t>SR and CSI of low priority</w:t>
      </w:r>
      <w:r w:rsidRPr="006542E4">
        <w:rPr>
          <w:lang w:val="en-US" w:eastAsia="ja-JP"/>
        </w:rPr>
        <w:t>, if any</w:t>
      </w:r>
      <w:r w:rsidRPr="00BE253B">
        <w:rPr>
          <w:lang w:eastAsia="ja-JP"/>
        </w:rPr>
        <w:t>.</w:t>
      </w:r>
    </w:p>
    <w:p w14:paraId="0162D9F6" w14:textId="77777777" w:rsidR="00E72A58" w:rsidRPr="00EC1644" w:rsidRDefault="00E72A58" w:rsidP="00996E46">
      <w:pPr>
        <w:pStyle w:val="ListParagraph"/>
        <w:numPr>
          <w:ilvl w:val="2"/>
          <w:numId w:val="36"/>
        </w:numPr>
        <w:rPr>
          <w:lang w:eastAsia="ja-JP"/>
        </w:rPr>
      </w:pPr>
      <w:r>
        <w:rPr>
          <w:lang w:val="en-US" w:eastAsia="ja-JP"/>
        </w:rPr>
        <w:t>I</w:t>
      </w:r>
      <w:r w:rsidRPr="000E5896">
        <w:rPr>
          <w:lang w:val="en-US" w:eastAsia="ja-JP"/>
        </w:rPr>
        <w:t>f one of resources is</w:t>
      </w:r>
      <w:r>
        <w:rPr>
          <w:lang w:val="en-US" w:eastAsia="ja-JP"/>
        </w:rPr>
        <w:t xml:space="preserve"> associated to a HARQ-ACK with high priority, apply the </w:t>
      </w:r>
      <w:r w:rsidRPr="00EC1644">
        <w:rPr>
          <w:lang w:val="en-US" w:eastAsia="ja-JP"/>
        </w:rPr>
        <w:t>associated PUCCH resource sets and last DCI to determine a single PUCCH resource (i.e. Proposal 6).</w:t>
      </w:r>
    </w:p>
    <w:p w14:paraId="485075E1" w14:textId="77777777" w:rsidR="00E72A58" w:rsidRPr="00EC1644" w:rsidRDefault="00E72A58" w:rsidP="00996E46">
      <w:pPr>
        <w:pStyle w:val="ListParagraph"/>
        <w:numPr>
          <w:ilvl w:val="3"/>
          <w:numId w:val="36"/>
        </w:numPr>
        <w:rPr>
          <w:lang w:eastAsia="ja-JP"/>
        </w:rPr>
      </w:pPr>
      <w:r w:rsidRPr="00EC1644">
        <w:rPr>
          <w:lang w:eastAsia="ja-JP"/>
        </w:rPr>
        <w:t>If t</w:t>
      </w:r>
      <w:r w:rsidRPr="00EC1644">
        <w:rPr>
          <w:lang w:val="en-US" w:eastAsia="ja-JP"/>
        </w:rPr>
        <w:t>he high priority HARQ-ACK PUCCH resource is associated to sub-slot, start from the earlier and smallest sub-slot.</w:t>
      </w:r>
    </w:p>
    <w:p w14:paraId="51C70577" w14:textId="77777777" w:rsidR="00E72A58" w:rsidRPr="00EC1644" w:rsidRDefault="00E72A58" w:rsidP="00996E46">
      <w:pPr>
        <w:pStyle w:val="ListParagraph"/>
        <w:numPr>
          <w:ilvl w:val="2"/>
          <w:numId w:val="36"/>
        </w:numPr>
        <w:rPr>
          <w:lang w:eastAsia="ja-JP"/>
        </w:rPr>
      </w:pPr>
      <w:r w:rsidRPr="00EC1644">
        <w:rPr>
          <w:lang w:val="en-US" w:eastAsia="ja-JP"/>
        </w:rPr>
        <w:t xml:space="preserve">Otherwise, if PUCCH resources for high priority SR and low priority HARQ-ACK overlap, determine a single PUCCH resource based on HARQ-ACK PUCCH resource as described in Proposal 5. </w:t>
      </w:r>
    </w:p>
    <w:p w14:paraId="5B298B88" w14:textId="77777777" w:rsidR="00E72A58" w:rsidRPr="008A6237" w:rsidRDefault="00E72A58" w:rsidP="00996E46">
      <w:pPr>
        <w:pStyle w:val="ListParagraph"/>
        <w:numPr>
          <w:ilvl w:val="0"/>
          <w:numId w:val="36"/>
        </w:numPr>
        <w:rPr>
          <w:lang w:eastAsia="ja-JP"/>
        </w:rPr>
      </w:pPr>
      <w:r w:rsidRPr="00EC1644">
        <w:rPr>
          <w:lang w:val="en-US" w:eastAsia="ja-JP"/>
        </w:rPr>
        <w:t>As in Rel-15, the above procedure is continued until</w:t>
      </w:r>
      <w:r>
        <w:rPr>
          <w:lang w:val="en-US" w:eastAsia="ja-JP"/>
        </w:rPr>
        <w:t xml:space="preserve"> there is no overlapping PUCCH resources in the slot. </w:t>
      </w:r>
    </w:p>
    <w:p w14:paraId="63DAD06C" w14:textId="77777777" w:rsidR="00E72A58" w:rsidRPr="00C26457" w:rsidRDefault="00E72A58" w:rsidP="00E72A58">
      <w:pPr>
        <w:pStyle w:val="ListParagraph"/>
        <w:rPr>
          <w:lang w:eastAsia="ja-JP"/>
        </w:rPr>
      </w:pPr>
    </w:p>
    <w:p w14:paraId="5C7AAE47" w14:textId="2B591498" w:rsidR="00E72A58" w:rsidRPr="002A7205" w:rsidRDefault="00E72A58" w:rsidP="00E72A58">
      <w:pPr>
        <w:rPr>
          <w:lang w:eastAsia="ja-JP"/>
        </w:rPr>
      </w:pPr>
      <w:r w:rsidRPr="002A7205">
        <w:rPr>
          <w:lang w:eastAsia="ja-JP"/>
        </w:rPr>
        <w:t xml:space="preserve">As it is shown in </w:t>
      </w:r>
      <w:r>
        <w:rPr>
          <w:lang w:eastAsia="ja-JP"/>
        </w:rPr>
        <w:fldChar w:fldCharType="begin"/>
      </w:r>
      <w:r w:rsidRPr="002A7205">
        <w:rPr>
          <w:lang w:eastAsia="ja-JP"/>
        </w:rPr>
        <w:instrText xml:space="preserve"> REF _Ref54340802 \h </w:instrText>
      </w:r>
      <w:r>
        <w:rPr>
          <w:lang w:eastAsia="ja-JP"/>
        </w:rPr>
      </w:r>
      <w:r>
        <w:rPr>
          <w:lang w:eastAsia="ja-JP"/>
        </w:rPr>
        <w:fldChar w:fldCharType="separate"/>
      </w:r>
      <w:r w:rsidR="001826BC" w:rsidRPr="002A7205">
        <w:t xml:space="preserve">Figure </w:t>
      </w:r>
      <w:r w:rsidR="001826BC">
        <w:rPr>
          <w:noProof/>
        </w:rPr>
        <w:t>13</w:t>
      </w:r>
      <w:r>
        <w:rPr>
          <w:lang w:eastAsia="ja-JP"/>
        </w:rPr>
        <w:fldChar w:fldCharType="end"/>
      </w:r>
      <w:r w:rsidRPr="002A7205">
        <w:rPr>
          <w:lang w:eastAsia="ja-JP"/>
        </w:rPr>
        <w:t xml:space="preserve">, this approach effectively results in running the procedures sub-slot based if there are overlapping sub-slot based PUCCH resources. </w:t>
      </w:r>
    </w:p>
    <w:p w14:paraId="697CBAF9" w14:textId="77777777" w:rsidR="00E72A58" w:rsidRDefault="00E72A58" w:rsidP="00E72A58">
      <w:pPr>
        <w:keepNext/>
        <w:jc w:val="center"/>
      </w:pPr>
      <w:r w:rsidRPr="007F03B3">
        <w:rPr>
          <w:noProof/>
        </w:rPr>
        <w:drawing>
          <wp:inline distT="0" distB="0" distL="0" distR="0" wp14:anchorId="2548B1F3" wp14:editId="70DF6EA6">
            <wp:extent cx="6120765" cy="47948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794885"/>
                    </a:xfrm>
                    <a:prstGeom prst="rect">
                      <a:avLst/>
                    </a:prstGeom>
                    <a:noFill/>
                    <a:ln>
                      <a:noFill/>
                    </a:ln>
                  </pic:spPr>
                </pic:pic>
              </a:graphicData>
            </a:graphic>
          </wp:inline>
        </w:drawing>
      </w:r>
    </w:p>
    <w:p w14:paraId="711DD2D9" w14:textId="3D508167" w:rsidR="00E72A58" w:rsidRPr="002A7205" w:rsidRDefault="00E72A58" w:rsidP="00E72A58">
      <w:pPr>
        <w:pStyle w:val="Caption"/>
        <w:jc w:val="center"/>
        <w:rPr>
          <w:lang w:eastAsia="ja-JP"/>
        </w:rPr>
      </w:pPr>
      <w:bookmarkStart w:id="32" w:name="_Ref54340802"/>
      <w:r w:rsidRPr="002A7205">
        <w:t xml:space="preserve">Figure </w:t>
      </w:r>
      <w:r>
        <w:fldChar w:fldCharType="begin"/>
      </w:r>
      <w:r w:rsidRPr="002A7205">
        <w:instrText xml:space="preserve"> SEQ Figure \* ARABIC </w:instrText>
      </w:r>
      <w:r>
        <w:fldChar w:fldCharType="separate"/>
      </w:r>
      <w:r w:rsidR="001826BC">
        <w:rPr>
          <w:noProof/>
        </w:rPr>
        <w:t>13</w:t>
      </w:r>
      <w:r>
        <w:fldChar w:fldCharType="end"/>
      </w:r>
      <w:bookmarkEnd w:id="32"/>
      <w:r w:rsidRPr="002A7205">
        <w:t xml:space="preserve">: Determining a single PUCCH resource for mutually overlapping PUCCH resource in set Q </w:t>
      </w:r>
    </w:p>
    <w:p w14:paraId="202EBA5B" w14:textId="77777777" w:rsidR="00E72A58" w:rsidRPr="002A7205" w:rsidRDefault="00E72A58" w:rsidP="00E72A58">
      <w:pPr>
        <w:rPr>
          <w:lang w:eastAsia="ja-JP"/>
        </w:rPr>
      </w:pPr>
    </w:p>
    <w:p w14:paraId="3BB001B6" w14:textId="77777777" w:rsidR="00E72A58" w:rsidRPr="002A7205" w:rsidRDefault="00E72A58" w:rsidP="00E72A58">
      <w:pPr>
        <w:rPr>
          <w:lang w:eastAsia="ja-JP"/>
        </w:rPr>
      </w:pPr>
      <w:r w:rsidRPr="002A7205">
        <w:rPr>
          <w:lang w:eastAsia="ja-JP"/>
        </w:rPr>
        <w:lastRenderedPageBreak/>
        <w:t xml:space="preserve">We propose to reuse the Rel-15 procedures by </w:t>
      </w:r>
      <w:proofErr w:type="gramStart"/>
      <w:r w:rsidRPr="002A7205">
        <w:rPr>
          <w:lang w:eastAsia="ja-JP"/>
        </w:rPr>
        <w:t>taking into account</w:t>
      </w:r>
      <w:proofErr w:type="gramEnd"/>
      <w:r w:rsidRPr="002A7205">
        <w:rPr>
          <w:lang w:eastAsia="ja-JP"/>
        </w:rPr>
        <w:t xml:space="preserve"> the applicable combinations of UCI based on the previous agreements and adopt the suitable adjustments.</w:t>
      </w:r>
    </w:p>
    <w:p w14:paraId="6A3E75FC" w14:textId="77777777" w:rsidR="00E72A58" w:rsidRPr="002A7205" w:rsidRDefault="00E72A58" w:rsidP="00E72A58">
      <w:pPr>
        <w:rPr>
          <w:lang w:eastAsia="ja-JP"/>
        </w:rPr>
      </w:pPr>
    </w:p>
    <w:p w14:paraId="794140B3" w14:textId="77777777" w:rsidR="00E72A58" w:rsidRPr="002A7205" w:rsidRDefault="00E72A58" w:rsidP="00E72A58">
      <w:pPr>
        <w:pStyle w:val="Proposal"/>
        <w:ind w:left="1701" w:hanging="1701"/>
      </w:pPr>
      <w:bookmarkStart w:id="33" w:name="_Toc61903302"/>
      <w:bookmarkStart w:id="34" w:name="_Toc68676151"/>
      <w:r w:rsidRPr="002A7205">
        <w:t>Resolve overlapping between PUCCH resources based on Rel-15 procedures where the overlapping is resolved starting from the</w:t>
      </w:r>
      <w:r w:rsidRPr="002A7205">
        <w:rPr>
          <w:lang w:eastAsia="ja-JP"/>
        </w:rPr>
        <w:t xml:space="preserve"> first set of mutually overlapping PUCCH resources in </w:t>
      </w:r>
      <w:r w:rsidRPr="002A7205">
        <w:rPr>
          <w:b w:val="0"/>
          <w:bCs w:val="0"/>
          <w:lang w:eastAsia="ja-JP"/>
        </w:rPr>
        <w:t>a slot</w:t>
      </w:r>
      <w:r w:rsidRPr="002A7205">
        <w:t xml:space="preserve"> (a.k.a. set Q) until there are no overlapping PUCCH resources in the slot.</w:t>
      </w:r>
      <w:bookmarkEnd w:id="33"/>
      <w:bookmarkEnd w:id="34"/>
    </w:p>
    <w:p w14:paraId="575C1268" w14:textId="77777777" w:rsidR="00E72A58" w:rsidRPr="002A7205" w:rsidRDefault="00E72A58" w:rsidP="00E72A58">
      <w:pPr>
        <w:pStyle w:val="Proposal"/>
        <w:ind w:left="1701" w:hanging="1701"/>
      </w:pPr>
      <w:bookmarkStart w:id="35" w:name="_Toc61903303"/>
      <w:bookmarkStart w:id="36" w:name="_Toc68676152"/>
      <w:r w:rsidRPr="002A7205">
        <w:rPr>
          <w:lang w:eastAsia="ja-JP"/>
        </w:rPr>
        <w:t xml:space="preserve">To determine a single PUCCH resource for a set of mutually overlapping PUCCH resources with different priority, drop SR and CSI of low priority, if any. Then, </w:t>
      </w:r>
      <w:r w:rsidRPr="002A7205">
        <w:t>use sub-slot PUCCH resources if there is a sub-slot HARQ-ACK PUCCH in the set, starting from the earlier and smaller sub-slot.</w:t>
      </w:r>
      <w:bookmarkEnd w:id="35"/>
      <w:bookmarkEnd w:id="36"/>
    </w:p>
    <w:p w14:paraId="023AF188" w14:textId="77777777" w:rsidR="00E72A58" w:rsidRPr="002A7205" w:rsidRDefault="00E72A58" w:rsidP="00E72A58">
      <w:pPr>
        <w:pStyle w:val="Proposal"/>
        <w:numPr>
          <w:ilvl w:val="0"/>
          <w:numId w:val="0"/>
        </w:numPr>
        <w:ind w:left="1701"/>
      </w:pPr>
    </w:p>
    <w:p w14:paraId="2A50A867" w14:textId="77777777" w:rsidR="00E72A58" w:rsidRPr="002A7205" w:rsidRDefault="00E72A58" w:rsidP="00E72A58">
      <w:pPr>
        <w:rPr>
          <w:lang w:eastAsia="ja-JP"/>
        </w:rPr>
      </w:pPr>
    </w:p>
    <w:p w14:paraId="73594186" w14:textId="77777777" w:rsidR="00E72A58" w:rsidRPr="00E53D81" w:rsidRDefault="00E72A58" w:rsidP="00E72A58">
      <w:pPr>
        <w:pStyle w:val="ListParagraph"/>
        <w:rPr>
          <w:lang w:eastAsia="ja-JP"/>
        </w:rPr>
      </w:pPr>
    </w:p>
    <w:p w14:paraId="423394CF" w14:textId="2DC7666B" w:rsidR="00E72A58" w:rsidRPr="00A57536" w:rsidRDefault="00E72A58" w:rsidP="00E72A58">
      <w:pPr>
        <w:pStyle w:val="Heading3"/>
      </w:pPr>
      <w:r>
        <w:t>2.</w:t>
      </w:r>
      <w:r w:rsidR="0027373A">
        <w:t>2.2</w:t>
      </w:r>
      <w:r>
        <w:tab/>
      </w:r>
      <w:r w:rsidR="003C4995">
        <w:t>Multiplexing</w:t>
      </w:r>
      <w:r>
        <w:tab/>
        <w:t>UCI</w:t>
      </w:r>
      <w:r w:rsidR="003C4995">
        <w:t>s of different priorities in a</w:t>
      </w:r>
      <w:r>
        <w:t xml:space="preserve"> PUSCH </w:t>
      </w:r>
    </w:p>
    <w:p w14:paraId="4FE0AF07" w14:textId="55B0DC2E" w:rsidR="00E72A58" w:rsidRPr="00E72A58" w:rsidRDefault="00E72A58" w:rsidP="00E72A58">
      <w:pPr>
        <w:pStyle w:val="ListParagraph"/>
        <w:ind w:left="0"/>
        <w:rPr>
          <w:rFonts w:asciiTheme="minorHAnsi" w:hAnsiTheme="minorHAnsi" w:cstheme="minorHAnsi"/>
          <w:lang w:val="en-US" w:eastAsia="ja-JP"/>
        </w:rPr>
      </w:pPr>
      <w:r w:rsidRPr="00E72A58">
        <w:rPr>
          <w:rFonts w:asciiTheme="minorHAnsi" w:hAnsiTheme="minorHAnsi" w:cstheme="minorHAnsi"/>
          <w:lang w:val="en-US" w:eastAsia="ja-JP"/>
        </w:rPr>
        <w:t>As discussed previously, when resolving overlapping PUCCH resources the outcome would be non-overlapping PUCCH resources where the UCI in each PUCCH resource can be one of the following:</w:t>
      </w:r>
    </w:p>
    <w:p w14:paraId="79A7739C" w14:textId="77777777" w:rsidR="00E72A58" w:rsidRPr="00E72A58" w:rsidRDefault="00E72A58" w:rsidP="00996E46">
      <w:pPr>
        <w:pStyle w:val="ListParagraph"/>
        <w:numPr>
          <w:ilvl w:val="0"/>
          <w:numId w:val="35"/>
        </w:numPr>
        <w:rPr>
          <w:rFonts w:asciiTheme="minorHAnsi" w:hAnsiTheme="minorHAnsi" w:cstheme="minorHAnsi"/>
          <w:lang w:val="en-US" w:eastAsia="ja-JP"/>
        </w:rPr>
      </w:pPr>
      <w:r w:rsidRPr="00E72A58">
        <w:rPr>
          <w:rFonts w:asciiTheme="minorHAnsi" w:hAnsiTheme="minorHAnsi" w:cstheme="minorHAnsi"/>
          <w:lang w:val="en-US" w:eastAsia="ja-JP"/>
        </w:rPr>
        <w:t xml:space="preserve">Case A: LP UCI (HARQ-ACK, SR, </w:t>
      </w:r>
      <w:proofErr w:type="gramStart"/>
      <w:r w:rsidRPr="00E72A58">
        <w:rPr>
          <w:rFonts w:asciiTheme="minorHAnsi" w:hAnsiTheme="minorHAnsi" w:cstheme="minorHAnsi"/>
          <w:lang w:val="en-US" w:eastAsia="ja-JP"/>
        </w:rPr>
        <w:t>CSI</w:t>
      </w:r>
      <w:proofErr w:type="gramEnd"/>
      <w:r w:rsidRPr="00E72A58">
        <w:rPr>
          <w:rFonts w:asciiTheme="minorHAnsi" w:hAnsiTheme="minorHAnsi" w:cstheme="minorHAnsi"/>
          <w:lang w:val="en-US" w:eastAsia="ja-JP"/>
        </w:rPr>
        <w:t xml:space="preserve"> or any combination of them)</w:t>
      </w:r>
    </w:p>
    <w:p w14:paraId="280B203C" w14:textId="77777777" w:rsidR="00E72A58" w:rsidRPr="00E72A58" w:rsidRDefault="00E72A58" w:rsidP="00996E46">
      <w:pPr>
        <w:pStyle w:val="ListParagraph"/>
        <w:numPr>
          <w:ilvl w:val="0"/>
          <w:numId w:val="35"/>
        </w:numPr>
        <w:rPr>
          <w:rFonts w:asciiTheme="minorHAnsi" w:hAnsiTheme="minorHAnsi" w:cstheme="minorHAnsi"/>
          <w:lang w:val="en-US" w:eastAsia="ja-JP"/>
        </w:rPr>
      </w:pPr>
      <w:r w:rsidRPr="00E72A58">
        <w:rPr>
          <w:rFonts w:asciiTheme="minorHAnsi" w:hAnsiTheme="minorHAnsi" w:cstheme="minorHAnsi"/>
          <w:lang w:val="en-US" w:eastAsia="ja-JP"/>
        </w:rPr>
        <w:t>Case B: HP UCI (HARQ-ACK, SR or HARQ-ACK/SR)</w:t>
      </w:r>
    </w:p>
    <w:p w14:paraId="4DE05B50" w14:textId="77777777" w:rsidR="00E72A58" w:rsidRPr="00E72A58" w:rsidRDefault="00E72A58" w:rsidP="00996E46">
      <w:pPr>
        <w:pStyle w:val="ListParagraph"/>
        <w:numPr>
          <w:ilvl w:val="0"/>
          <w:numId w:val="35"/>
        </w:numPr>
        <w:rPr>
          <w:rFonts w:asciiTheme="minorHAnsi" w:hAnsiTheme="minorHAnsi" w:cstheme="minorHAnsi"/>
          <w:lang w:val="en-US" w:eastAsia="ja-JP"/>
        </w:rPr>
      </w:pPr>
      <w:r w:rsidRPr="00E72A58">
        <w:rPr>
          <w:rFonts w:asciiTheme="minorHAnsi" w:hAnsiTheme="minorHAnsi" w:cstheme="minorHAnsi"/>
          <w:lang w:val="en-US" w:eastAsia="ja-JP"/>
        </w:rPr>
        <w:t>Case C: Mix of HP and LP UCI (HP HARQ-ACK and LP HARQ-ACK, HP HARQ-ACK and HP SR and LP HARQ-ACK, HP SR and LP HARQ-ACK)</w:t>
      </w:r>
    </w:p>
    <w:p w14:paraId="331BEAC6" w14:textId="77777777" w:rsidR="00E72A58" w:rsidRPr="00E72A58" w:rsidRDefault="00E72A58" w:rsidP="00E72A58">
      <w:pPr>
        <w:pStyle w:val="ListParagraph"/>
        <w:ind w:left="0"/>
        <w:rPr>
          <w:rFonts w:asciiTheme="minorHAnsi" w:hAnsiTheme="minorHAnsi" w:cstheme="minorHAnsi"/>
          <w:lang w:val="en-US" w:eastAsia="ja-JP"/>
        </w:rPr>
      </w:pPr>
    </w:p>
    <w:p w14:paraId="510A782F" w14:textId="77777777" w:rsidR="00E72A58" w:rsidRPr="00E72A58" w:rsidRDefault="00E72A58" w:rsidP="00E72A58">
      <w:pPr>
        <w:pStyle w:val="ListParagraph"/>
        <w:ind w:left="0"/>
        <w:rPr>
          <w:rFonts w:asciiTheme="minorHAnsi" w:hAnsiTheme="minorHAnsi" w:cstheme="minorHAnsi"/>
          <w:lang w:val="en-US" w:eastAsia="ja-JP"/>
        </w:rPr>
      </w:pPr>
      <w:r w:rsidRPr="00E72A58">
        <w:rPr>
          <w:rFonts w:asciiTheme="minorHAnsi" w:hAnsiTheme="minorHAnsi" w:cstheme="minorHAnsi"/>
          <w:lang w:val="en-US" w:eastAsia="ja-JP"/>
        </w:rPr>
        <w:t xml:space="preserve">In case of PUCCH/PUSCH overlapping for any of the above cases, our view on multiplexing/dropping rules is summarized in table below. </w:t>
      </w:r>
    </w:p>
    <w:p w14:paraId="19B17D24" w14:textId="77777777" w:rsidR="00E72A58" w:rsidRPr="002A7205" w:rsidRDefault="00E72A58" w:rsidP="00E72A58">
      <w:pPr>
        <w:ind w:left="1140"/>
        <w:rPr>
          <w:lang w:eastAsia="ja-JP"/>
        </w:rPr>
      </w:pPr>
    </w:p>
    <w:p w14:paraId="491A8E4B" w14:textId="78176C64" w:rsidR="00E72A58" w:rsidRPr="002A7205" w:rsidRDefault="00E72A58" w:rsidP="00E72A58">
      <w:pPr>
        <w:pStyle w:val="Caption"/>
        <w:keepNext/>
        <w:jc w:val="center"/>
      </w:pPr>
      <w:r w:rsidRPr="002A7205">
        <w:t xml:space="preserve">Table </w:t>
      </w:r>
      <w:r>
        <w:fldChar w:fldCharType="begin"/>
      </w:r>
      <w:r w:rsidRPr="002A7205">
        <w:instrText xml:space="preserve"> SEQ Table \* ARABIC </w:instrText>
      </w:r>
      <w:r>
        <w:fldChar w:fldCharType="separate"/>
      </w:r>
      <w:r w:rsidR="001826BC">
        <w:rPr>
          <w:noProof/>
        </w:rPr>
        <w:t>1</w:t>
      </w:r>
      <w:r>
        <w:fldChar w:fldCharType="end"/>
      </w:r>
      <w:r w:rsidRPr="002A7205">
        <w:t xml:space="preserve">: Expected </w:t>
      </w:r>
      <w:r w:rsidR="00772D81" w:rsidRPr="002A7205">
        <w:t>behavior</w:t>
      </w:r>
      <w:r w:rsidRPr="002A7205">
        <w:t xml:space="preserve"> to resolve overlapping between PUCCH and PUSCH resource </w:t>
      </w:r>
    </w:p>
    <w:tbl>
      <w:tblPr>
        <w:tblStyle w:val="GridTable5Dark-Accent6"/>
        <w:tblW w:w="10343" w:type="dxa"/>
        <w:tblLook w:val="04A0" w:firstRow="1" w:lastRow="0" w:firstColumn="1" w:lastColumn="0" w:noHBand="0" w:noVBand="1"/>
      </w:tblPr>
      <w:tblGrid>
        <w:gridCol w:w="917"/>
        <w:gridCol w:w="1346"/>
        <w:gridCol w:w="2268"/>
        <w:gridCol w:w="2268"/>
        <w:gridCol w:w="3544"/>
      </w:tblGrid>
      <w:tr w:rsidR="00E72A58" w:rsidRPr="002A7205" w14:paraId="6E11B34D" w14:textId="77777777" w:rsidTr="00C32B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1AD1A046" w14:textId="77777777" w:rsidR="00E72A58" w:rsidRPr="002A7205" w:rsidRDefault="00E72A58" w:rsidP="00C32BCE">
            <w:pPr>
              <w:jc w:val="center"/>
              <w:rPr>
                <w:szCs w:val="20"/>
                <w:lang w:eastAsia="ja-JP"/>
              </w:rPr>
            </w:pPr>
          </w:p>
        </w:tc>
        <w:tc>
          <w:tcPr>
            <w:tcW w:w="1346" w:type="dxa"/>
          </w:tcPr>
          <w:p w14:paraId="76FE6CC7" w14:textId="77777777" w:rsidR="00E72A58"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2043F4">
              <w:rPr>
                <w:szCs w:val="20"/>
                <w:lang w:eastAsia="ja-JP"/>
              </w:rPr>
              <w:t xml:space="preserve">Case </w:t>
            </w:r>
            <w:r>
              <w:rPr>
                <w:szCs w:val="20"/>
                <w:lang w:eastAsia="ja-JP"/>
              </w:rPr>
              <w:t>A</w:t>
            </w:r>
          </w:p>
          <w:p w14:paraId="199FF5D9" w14:textId="77777777" w:rsidR="00E72A58" w:rsidRPr="002043F4"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Pr>
                <w:szCs w:val="20"/>
                <w:lang w:eastAsia="ja-JP"/>
              </w:rPr>
              <w:t>(LP UCI)</w:t>
            </w:r>
          </w:p>
        </w:tc>
        <w:tc>
          <w:tcPr>
            <w:tcW w:w="2268" w:type="dxa"/>
          </w:tcPr>
          <w:p w14:paraId="28A73A82" w14:textId="77777777" w:rsidR="00E72A58"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2043F4">
              <w:rPr>
                <w:szCs w:val="20"/>
                <w:lang w:eastAsia="ja-JP"/>
              </w:rPr>
              <w:t xml:space="preserve">Case </w:t>
            </w:r>
            <w:r>
              <w:rPr>
                <w:szCs w:val="20"/>
                <w:lang w:eastAsia="ja-JP"/>
              </w:rPr>
              <w:t>B</w:t>
            </w:r>
          </w:p>
          <w:p w14:paraId="327C5B4E" w14:textId="77777777" w:rsidR="00E72A58" w:rsidRPr="002043F4"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Pr>
                <w:szCs w:val="20"/>
                <w:lang w:eastAsia="ja-JP"/>
              </w:rPr>
              <w:t xml:space="preserve"> (HP UCI)</w:t>
            </w:r>
          </w:p>
        </w:tc>
        <w:tc>
          <w:tcPr>
            <w:tcW w:w="2268" w:type="dxa"/>
          </w:tcPr>
          <w:p w14:paraId="67C77D26" w14:textId="77777777" w:rsidR="00E72A58" w:rsidRPr="002A7205"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2A7205">
              <w:rPr>
                <w:szCs w:val="20"/>
                <w:lang w:eastAsia="ja-JP"/>
              </w:rPr>
              <w:t xml:space="preserve">Case C </w:t>
            </w:r>
          </w:p>
          <w:p w14:paraId="6B191563" w14:textId="77777777" w:rsidR="00E72A58" w:rsidRPr="002A7205"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2A7205">
              <w:rPr>
                <w:szCs w:val="20"/>
                <w:lang w:eastAsia="ja-JP"/>
              </w:rPr>
              <w:t>(Mix LP/HP UCI)</w:t>
            </w:r>
          </w:p>
        </w:tc>
        <w:tc>
          <w:tcPr>
            <w:tcW w:w="3544" w:type="dxa"/>
          </w:tcPr>
          <w:p w14:paraId="3C565719" w14:textId="77777777" w:rsidR="00E72A58" w:rsidRPr="002A7205"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18"/>
                <w:lang w:eastAsia="ja-JP"/>
              </w:rPr>
            </w:pPr>
            <w:r w:rsidRPr="002A7205">
              <w:rPr>
                <w:szCs w:val="18"/>
                <w:lang w:eastAsia="ja-JP"/>
              </w:rPr>
              <w:t>Summary of cases when</w:t>
            </w:r>
          </w:p>
          <w:p w14:paraId="575835B8" w14:textId="77777777" w:rsidR="00E72A58" w:rsidRPr="002A7205"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18"/>
                <w:lang w:eastAsia="ja-JP"/>
              </w:rPr>
            </w:pPr>
            <w:r w:rsidRPr="002A7205">
              <w:rPr>
                <w:szCs w:val="18"/>
                <w:lang w:eastAsia="ja-JP"/>
              </w:rPr>
              <w:t xml:space="preserve"> UCI is multiplexed on PUSCH</w:t>
            </w:r>
          </w:p>
        </w:tc>
      </w:tr>
      <w:tr w:rsidR="00E72A58" w:rsidRPr="002A7205" w14:paraId="677F8AE0" w14:textId="77777777" w:rsidTr="00C32B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38187A8C" w14:textId="77777777" w:rsidR="00E72A58" w:rsidRPr="002043F4" w:rsidRDefault="00E72A58" w:rsidP="00C32BCE">
            <w:pPr>
              <w:jc w:val="center"/>
              <w:rPr>
                <w:szCs w:val="20"/>
                <w:lang w:eastAsia="ja-JP"/>
              </w:rPr>
            </w:pPr>
            <w:r w:rsidRPr="002043F4">
              <w:rPr>
                <w:szCs w:val="20"/>
                <w:lang w:eastAsia="ja-JP"/>
              </w:rPr>
              <w:t>LP PUSCH</w:t>
            </w:r>
          </w:p>
        </w:tc>
        <w:tc>
          <w:tcPr>
            <w:tcW w:w="1346" w:type="dxa"/>
          </w:tcPr>
          <w:p w14:paraId="1E222427"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Mux/drop as in Rel-15</w:t>
            </w:r>
          </w:p>
          <w:p w14:paraId="1ED1B719" w14:textId="77777777" w:rsidR="00E72A58" w:rsidRPr="002565CB"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Pr>
                <w:sz w:val="18"/>
                <w:szCs w:val="18"/>
                <w:lang w:eastAsia="ja-JP"/>
              </w:rPr>
              <w:t>(SR dropped)</w:t>
            </w:r>
          </w:p>
        </w:tc>
        <w:tc>
          <w:tcPr>
            <w:tcW w:w="2268" w:type="dxa"/>
          </w:tcPr>
          <w:p w14:paraId="6E6A0622"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Drop PUSCH if UCI includes HP SR</w:t>
            </w:r>
          </w:p>
          <w:p w14:paraId="747A2E33"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Otherwise, multiplex UCI on LP PUSCH</w:t>
            </w:r>
          </w:p>
        </w:tc>
        <w:tc>
          <w:tcPr>
            <w:tcW w:w="2268" w:type="dxa"/>
          </w:tcPr>
          <w:p w14:paraId="0E4B5171"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Drop PUSCH if UCI includes HP SR</w:t>
            </w:r>
          </w:p>
          <w:p w14:paraId="7A8019B7"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Otherwise, multiplex UCI on LP PUSCH</w:t>
            </w:r>
          </w:p>
        </w:tc>
        <w:tc>
          <w:tcPr>
            <w:tcW w:w="3544" w:type="dxa"/>
          </w:tcPr>
          <w:p w14:paraId="1F676E21"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Case A: LP HARQ-ACK, LP CSI</w:t>
            </w:r>
          </w:p>
          <w:p w14:paraId="5DF8AA26"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Case B: HP HARQ-ACK</w:t>
            </w:r>
          </w:p>
          <w:p w14:paraId="27A45C8E" w14:textId="77777777" w:rsidR="00E72A58" w:rsidRPr="002A7205"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2A7205">
              <w:rPr>
                <w:sz w:val="18"/>
                <w:szCs w:val="18"/>
                <w:lang w:eastAsia="ja-JP"/>
              </w:rPr>
              <w:t>Case C: LP HARQ-ACK, HP HARQ-ACK</w:t>
            </w:r>
          </w:p>
        </w:tc>
      </w:tr>
      <w:tr w:rsidR="00E72A58" w:rsidRPr="002A7205" w14:paraId="61EF3E51" w14:textId="77777777" w:rsidTr="00C32BCE">
        <w:tc>
          <w:tcPr>
            <w:cnfStyle w:val="001000000000" w:firstRow="0" w:lastRow="0" w:firstColumn="1" w:lastColumn="0" w:oddVBand="0" w:evenVBand="0" w:oddHBand="0" w:evenHBand="0" w:firstRowFirstColumn="0" w:firstRowLastColumn="0" w:lastRowFirstColumn="0" w:lastRowLastColumn="0"/>
            <w:tcW w:w="917" w:type="dxa"/>
          </w:tcPr>
          <w:p w14:paraId="22FFA4AB" w14:textId="77777777" w:rsidR="00E72A58" w:rsidRPr="002043F4" w:rsidRDefault="00E72A58" w:rsidP="00C32BCE">
            <w:pPr>
              <w:jc w:val="center"/>
              <w:rPr>
                <w:szCs w:val="20"/>
                <w:lang w:eastAsia="ja-JP"/>
              </w:rPr>
            </w:pPr>
            <w:r w:rsidRPr="002043F4">
              <w:rPr>
                <w:szCs w:val="20"/>
                <w:lang w:eastAsia="ja-JP"/>
              </w:rPr>
              <w:t>HP PUSCH</w:t>
            </w:r>
          </w:p>
        </w:tc>
        <w:tc>
          <w:tcPr>
            <w:tcW w:w="1346" w:type="dxa"/>
          </w:tcPr>
          <w:p w14:paraId="445D002C"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Mux/drop as in Rel-15</w:t>
            </w:r>
          </w:p>
          <w:p w14:paraId="3EDC7FD6" w14:textId="77777777" w:rsidR="00E72A58" w:rsidRPr="002565CB"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Pr>
                <w:sz w:val="18"/>
                <w:szCs w:val="18"/>
                <w:lang w:eastAsia="ja-JP"/>
              </w:rPr>
              <w:t>(SR dropped)</w:t>
            </w:r>
          </w:p>
        </w:tc>
        <w:tc>
          <w:tcPr>
            <w:tcW w:w="2268" w:type="dxa"/>
          </w:tcPr>
          <w:p w14:paraId="2C210524"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Drop HP SR if UCI includes HP SR (as in Rel-15/16)</w:t>
            </w:r>
          </w:p>
          <w:p w14:paraId="09CF0C19"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Otherwise, multiplex UCI on HP PUSCH</w:t>
            </w:r>
          </w:p>
        </w:tc>
        <w:tc>
          <w:tcPr>
            <w:tcW w:w="2268" w:type="dxa"/>
          </w:tcPr>
          <w:p w14:paraId="670FE2A3"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Drop HP SR if UCI includes SR (as in Rel-15/16)</w:t>
            </w:r>
          </w:p>
          <w:p w14:paraId="677672F6"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Otherwise, multiplex UCI on HP PUSCH</w:t>
            </w:r>
          </w:p>
        </w:tc>
        <w:tc>
          <w:tcPr>
            <w:tcW w:w="3544" w:type="dxa"/>
          </w:tcPr>
          <w:p w14:paraId="462528D9"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Case A: LP HARQ-ACK, LP CSI</w:t>
            </w:r>
          </w:p>
          <w:p w14:paraId="1A9CF2BD"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Case B: HP HARQ-ACK</w:t>
            </w:r>
          </w:p>
          <w:p w14:paraId="1218F156" w14:textId="77777777" w:rsidR="00E72A58" w:rsidRPr="002A7205"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2A7205">
              <w:rPr>
                <w:sz w:val="18"/>
                <w:szCs w:val="18"/>
                <w:lang w:eastAsia="ja-JP"/>
              </w:rPr>
              <w:t>Case C: LP HARQ-ACK, HP HARQ-ACK</w:t>
            </w:r>
          </w:p>
        </w:tc>
      </w:tr>
    </w:tbl>
    <w:p w14:paraId="32368D9B" w14:textId="77777777" w:rsidR="00E72A58" w:rsidRPr="002A7205" w:rsidRDefault="00E72A58" w:rsidP="00E72A58">
      <w:pPr>
        <w:ind w:left="1140"/>
        <w:rPr>
          <w:lang w:eastAsia="ja-JP"/>
        </w:rPr>
      </w:pPr>
    </w:p>
    <w:p w14:paraId="71E34786" w14:textId="77777777" w:rsidR="00E72A58" w:rsidRDefault="00E72A58" w:rsidP="00E72A58">
      <w:pPr>
        <w:pStyle w:val="ListParagraph"/>
        <w:ind w:left="0"/>
        <w:rPr>
          <w:lang w:val="en-US" w:eastAsia="ja-JP"/>
        </w:rPr>
      </w:pPr>
      <w:r>
        <w:rPr>
          <w:lang w:val="en-US" w:eastAsia="ja-JP"/>
        </w:rPr>
        <w:t>When we study the combinations that UCI is multiplexed on a PUSCH, according to the table above the UCI may include the following:</w:t>
      </w:r>
    </w:p>
    <w:p w14:paraId="373BE62D" w14:textId="77777777" w:rsidR="00E72A58" w:rsidRPr="00756995" w:rsidRDefault="00E72A58" w:rsidP="00996E46">
      <w:pPr>
        <w:pStyle w:val="ListParagraph"/>
        <w:numPr>
          <w:ilvl w:val="0"/>
          <w:numId w:val="37"/>
        </w:numPr>
        <w:rPr>
          <w:rFonts w:eastAsia="Times New Roman"/>
          <w:color w:val="000000"/>
          <w:lang w:val="en-US"/>
        </w:rPr>
      </w:pPr>
      <w:r>
        <w:rPr>
          <w:lang w:val="en-US" w:eastAsia="ja-JP"/>
        </w:rPr>
        <w:t>LP CSI</w:t>
      </w:r>
    </w:p>
    <w:p w14:paraId="0FFA27FD" w14:textId="77777777" w:rsidR="00E72A58" w:rsidRPr="00756995" w:rsidRDefault="00E72A58" w:rsidP="00996E46">
      <w:pPr>
        <w:pStyle w:val="ListParagraph"/>
        <w:numPr>
          <w:ilvl w:val="0"/>
          <w:numId w:val="37"/>
        </w:numPr>
        <w:rPr>
          <w:rFonts w:eastAsia="Times New Roman"/>
          <w:color w:val="000000"/>
          <w:lang w:val="en-US"/>
        </w:rPr>
      </w:pPr>
      <w:r>
        <w:rPr>
          <w:lang w:val="en-US" w:eastAsia="ja-JP"/>
        </w:rPr>
        <w:t>LP HARQ-ACK</w:t>
      </w:r>
    </w:p>
    <w:p w14:paraId="0ADCCE02" w14:textId="77777777" w:rsidR="00E72A58" w:rsidRPr="00756995" w:rsidRDefault="00E72A58" w:rsidP="00996E46">
      <w:pPr>
        <w:pStyle w:val="ListParagraph"/>
        <w:numPr>
          <w:ilvl w:val="0"/>
          <w:numId w:val="37"/>
        </w:numPr>
        <w:rPr>
          <w:rFonts w:eastAsia="Times New Roman"/>
          <w:color w:val="000000"/>
          <w:lang w:val="en-US"/>
        </w:rPr>
      </w:pPr>
      <w:r>
        <w:rPr>
          <w:lang w:val="en-US" w:eastAsia="ja-JP"/>
        </w:rPr>
        <w:lastRenderedPageBreak/>
        <w:t>HP HARQ-ACK</w:t>
      </w:r>
    </w:p>
    <w:p w14:paraId="53D7E5F0" w14:textId="77777777" w:rsidR="00E72A58" w:rsidRDefault="00E72A58" w:rsidP="00E72A58">
      <w:pPr>
        <w:rPr>
          <w:rFonts w:eastAsia="Times New Roman"/>
          <w:color w:val="000000"/>
        </w:rPr>
      </w:pPr>
    </w:p>
    <w:p w14:paraId="1C9CFF68" w14:textId="77777777" w:rsidR="00E72A58" w:rsidRPr="002A7205" w:rsidRDefault="00E72A58" w:rsidP="00E72A58">
      <w:pPr>
        <w:rPr>
          <w:rFonts w:eastAsia="Times New Roman"/>
          <w:color w:val="000000"/>
        </w:rPr>
      </w:pPr>
      <w:proofErr w:type="gramStart"/>
      <w:r w:rsidRPr="002A7205">
        <w:rPr>
          <w:rFonts w:eastAsia="Times New Roman"/>
          <w:color w:val="000000"/>
        </w:rPr>
        <w:t>For the purpose of</w:t>
      </w:r>
      <w:proofErr w:type="gramEnd"/>
      <w:r w:rsidRPr="002A7205">
        <w:rPr>
          <w:rFonts w:eastAsia="Times New Roman"/>
          <w:color w:val="000000"/>
        </w:rPr>
        <w:t xml:space="preserve"> multiplexing, as we discussed in Section 2.1.1, we would like to use the already existing procedures. That implies that for multiplexing, the corresponding timeline requirements should be met. Moreover, for multiplexing, we can reuse the existing framework for HARQ-ACK and CSI, and extend it one level higher from LP HARQ-ACK to HP HARQ-ACK. In that sense, more than one overlapping PUCCHs can overlap with a PUSCH. </w:t>
      </w:r>
      <w:r w:rsidRPr="002A7205">
        <w:rPr>
          <w:lang w:eastAsia="ja-JP"/>
        </w:rPr>
        <w:t xml:space="preserve">In case the total UCI includes UCI with different priorities, as agreed different </w:t>
      </w:r>
      <w:r w:rsidRPr="002A7205">
        <w:rPr>
          <w:rFonts w:eastAsia="Times New Roman"/>
          <w:color w:val="000000"/>
        </w:rPr>
        <w:t xml:space="preserve">beta-offset values for multiplexing UCI with different priority is used. As we discussed earlier, if multiplexing causes delay issues harmful for URLLC, the gNB should be able to dynamically disable it. Finally, </w:t>
      </w:r>
      <w:proofErr w:type="gramStart"/>
      <w:r w:rsidRPr="002A7205">
        <w:rPr>
          <w:rFonts w:eastAsia="Times New Roman"/>
          <w:color w:val="000000"/>
        </w:rPr>
        <w:t>It</w:t>
      </w:r>
      <w:proofErr w:type="gramEnd"/>
      <w:r w:rsidRPr="002A7205">
        <w:rPr>
          <w:rFonts w:eastAsia="Times New Roman"/>
          <w:color w:val="000000"/>
        </w:rPr>
        <w:t xml:space="preserve"> is not necessary to configure </w:t>
      </w:r>
      <w:r w:rsidRPr="002A7205">
        <w:rPr>
          <w:rFonts w:eastAsia="Times New Roman" w:cs="Arial"/>
          <w:color w:val="000000"/>
          <w:szCs w:val="20"/>
        </w:rPr>
        <w:t>different</w:t>
      </w:r>
      <w:r w:rsidRPr="002A7205">
        <w:rPr>
          <w:rFonts w:eastAsia="Times New Roman"/>
          <w:color w:val="000000"/>
        </w:rPr>
        <w:t xml:space="preserve"> alpha values since the same goal on controlling number of REs can be achieved with combination of alpha and different beta values.</w:t>
      </w:r>
    </w:p>
    <w:p w14:paraId="4DFEFCBE" w14:textId="77777777" w:rsidR="00E72A58" w:rsidRPr="002A7205" w:rsidRDefault="00E72A58" w:rsidP="00E72A58">
      <w:pPr>
        <w:rPr>
          <w:rFonts w:eastAsia="Times New Roman" w:cs="Arial"/>
          <w:color w:val="000000"/>
          <w:sz w:val="18"/>
          <w:szCs w:val="20"/>
        </w:rPr>
      </w:pPr>
    </w:p>
    <w:p w14:paraId="4A32D532" w14:textId="77777777" w:rsidR="00E72A58" w:rsidRPr="002565CB" w:rsidRDefault="00E72A58" w:rsidP="00E72A58">
      <w:pPr>
        <w:pStyle w:val="ListParagraph"/>
        <w:ind w:left="0"/>
        <w:rPr>
          <w:rFonts w:ascii="Arial" w:eastAsia="Times New Roman" w:hAnsi="Arial" w:cs="Arial"/>
          <w:color w:val="000000"/>
          <w:sz w:val="20"/>
          <w:szCs w:val="20"/>
          <w:lang w:val="en-US"/>
        </w:rPr>
      </w:pPr>
      <w:r w:rsidRPr="002565CB">
        <w:rPr>
          <w:rFonts w:ascii="Arial" w:eastAsia="Times New Roman" w:hAnsi="Arial" w:cs="Arial"/>
          <w:color w:val="000000"/>
          <w:sz w:val="20"/>
          <w:szCs w:val="20"/>
          <w:lang w:val="en-US"/>
        </w:rPr>
        <w:t>Therefore, we propose the following:</w:t>
      </w:r>
    </w:p>
    <w:p w14:paraId="1B29C6A5" w14:textId="77777777" w:rsidR="00E72A58" w:rsidRDefault="00E72A58" w:rsidP="00E72A58">
      <w:pPr>
        <w:pStyle w:val="ListParagraph"/>
        <w:ind w:left="0"/>
        <w:rPr>
          <w:rFonts w:eastAsia="Times New Roman"/>
          <w:color w:val="000000"/>
          <w:lang w:val="en-US"/>
        </w:rPr>
      </w:pPr>
    </w:p>
    <w:p w14:paraId="2CB65580" w14:textId="77777777" w:rsidR="00E72A58" w:rsidRPr="002A7205" w:rsidRDefault="00E72A58" w:rsidP="00E72A58">
      <w:pPr>
        <w:pStyle w:val="Proposal"/>
        <w:ind w:left="1701" w:hanging="1701"/>
      </w:pPr>
      <w:bookmarkStart w:id="37" w:name="_Toc61903304"/>
      <w:bookmarkStart w:id="38" w:name="_Toc68676153"/>
      <w:r w:rsidRPr="002A7205">
        <w:t>For UCI multiplexing on PUSCH, one or more PUCCH can overlap with PUSCH where the corresponding UCI can be multiplexed in the PUSCH.</w:t>
      </w:r>
      <w:bookmarkEnd w:id="37"/>
      <w:bookmarkEnd w:id="38"/>
    </w:p>
    <w:p w14:paraId="69FAD3C2" w14:textId="77777777" w:rsidR="00E72A58" w:rsidRPr="002A7205" w:rsidRDefault="00E72A58" w:rsidP="00E72A58">
      <w:pPr>
        <w:pStyle w:val="Proposal"/>
        <w:ind w:left="1701" w:hanging="1701"/>
      </w:pPr>
      <w:bookmarkStart w:id="39" w:name="_Toc61903305"/>
      <w:bookmarkStart w:id="40" w:name="_Toc68676154"/>
      <w:r w:rsidRPr="002A7205">
        <w:t>For UCI multiplexing on PUSCH, a different target code rate and beta factor is considered for high priority HARQ-ACK.</w:t>
      </w:r>
      <w:bookmarkEnd w:id="39"/>
      <w:bookmarkEnd w:id="40"/>
      <w:r w:rsidRPr="002A7205">
        <w:t xml:space="preserve"> </w:t>
      </w:r>
    </w:p>
    <w:p w14:paraId="05CCDCAD" w14:textId="77777777" w:rsidR="00E72A58" w:rsidRPr="002A7205" w:rsidRDefault="00E72A58" w:rsidP="00E72A58">
      <w:pPr>
        <w:pStyle w:val="Proposal"/>
        <w:ind w:left="1701" w:hanging="1701"/>
      </w:pPr>
      <w:bookmarkStart w:id="41" w:name="_Toc61903307"/>
      <w:bookmarkStart w:id="42" w:name="_Toc68676155"/>
      <w:r w:rsidRPr="002A7205">
        <w:t>Support dynamically enable/disable multiplexing by beta factor (e.g. beta=0 to disable mux)</w:t>
      </w:r>
      <w:bookmarkEnd w:id="41"/>
      <w:bookmarkEnd w:id="42"/>
    </w:p>
    <w:p w14:paraId="1F3A87E8" w14:textId="77777777" w:rsidR="00E72A58" w:rsidRDefault="00E72A58" w:rsidP="00E72A58">
      <w:pPr>
        <w:pStyle w:val="ListParagraph"/>
        <w:ind w:left="0"/>
        <w:rPr>
          <w:rFonts w:eastAsia="Times New Roman"/>
          <w:color w:val="000000"/>
          <w:lang w:val="en-US"/>
        </w:rPr>
      </w:pPr>
    </w:p>
    <w:p w14:paraId="663AE51C" w14:textId="77777777" w:rsidR="00D92004" w:rsidRPr="004737F2" w:rsidRDefault="00D92004" w:rsidP="00D92004">
      <w:pPr>
        <w:pStyle w:val="Heading3"/>
        <w:rPr>
          <w:lang w:val="en-US"/>
        </w:rPr>
      </w:pPr>
      <w:r>
        <w:t>2.1.2</w:t>
      </w:r>
      <w:r>
        <w:tab/>
        <w:t xml:space="preserve">Other enhancements </w:t>
      </w:r>
    </w:p>
    <w:p w14:paraId="7C745BCE" w14:textId="6C4A5F88" w:rsidR="00D92004" w:rsidRPr="004737F2" w:rsidRDefault="00D92004" w:rsidP="00D92004">
      <w:pPr>
        <w:rPr>
          <w:lang w:eastAsia="ja-JP"/>
        </w:rPr>
      </w:pPr>
      <w:r w:rsidRPr="004737F2">
        <w:rPr>
          <w:lang w:eastAsia="ja-JP"/>
        </w:rPr>
        <w:t xml:space="preserve">Methods such as puncturing, resuming or bundling are proposed for enabling HARQ-ACK multiplexing of different priorities in PUCCH or PUSCH. From our perspective, dropping and rescheduling is preferred over puncturing/resuming or bundling since these methods are either too complicated to be implemented or too simplified to achieve the goal of multiplexing. </w:t>
      </w:r>
    </w:p>
    <w:p w14:paraId="16F2D89D" w14:textId="77777777" w:rsidR="00D92004" w:rsidRPr="004737F2" w:rsidRDefault="00D92004" w:rsidP="00D92004">
      <w:pPr>
        <w:pStyle w:val="Proposal"/>
        <w:ind w:left="1701" w:hanging="1701"/>
      </w:pPr>
      <w:bookmarkStart w:id="43" w:name="_Toc68676156"/>
      <w:r w:rsidRPr="004737F2">
        <w:t>In case of overlapping between PUCCH and/or PUSCH resources in a slot with different priorities, methods based on partial puncturing with or without resuming and HARQ-ACK bundling as part of overlapping resolution procedures are not supported.</w:t>
      </w:r>
      <w:bookmarkEnd w:id="43"/>
    </w:p>
    <w:p w14:paraId="7D6CAC5D" w14:textId="77777777" w:rsidR="00D92004" w:rsidRPr="004737F2" w:rsidRDefault="00D92004" w:rsidP="00D92004">
      <w:pPr>
        <w:pStyle w:val="Proposal"/>
        <w:ind w:left="1701" w:hanging="1701"/>
      </w:pPr>
      <w:bookmarkStart w:id="44" w:name="_Toc68676157"/>
      <w:r w:rsidRPr="004737F2">
        <w:t>In case of overlapping between PUCCH and/or PUSCH resources in a slot with different priorities, only UCI multiplexing methods on PUCCH or PUSCH resources that are extension of already existing UCI multiplexing methods are supported.</w:t>
      </w:r>
      <w:bookmarkEnd w:id="44"/>
    </w:p>
    <w:p w14:paraId="25F564B4" w14:textId="42997A11" w:rsidR="00FD2B49" w:rsidRPr="002A7205" w:rsidRDefault="00FD2B49" w:rsidP="008A682F">
      <w:pPr>
        <w:pStyle w:val="Caption"/>
      </w:pPr>
    </w:p>
    <w:p w14:paraId="25487FAA" w14:textId="66B27888" w:rsidR="008A4248" w:rsidRDefault="00E53838" w:rsidP="008A4248">
      <w:pPr>
        <w:pStyle w:val="Heading2"/>
      </w:pPr>
      <w:r>
        <w:t>2.</w:t>
      </w:r>
      <w:r w:rsidR="00651CF8">
        <w:t>3</w:t>
      </w:r>
      <w:r w:rsidR="00651CF8">
        <w:tab/>
      </w:r>
      <w:r w:rsidR="008A4248">
        <w:t>Prioritizing DG/CG-PUSCH with different priorities</w:t>
      </w:r>
    </w:p>
    <w:p w14:paraId="5EAF7CA0" w14:textId="6B84F4DB" w:rsidR="003E164F" w:rsidRDefault="003E164F" w:rsidP="003E164F">
      <w:pPr>
        <w:pStyle w:val="Heading3"/>
      </w:pPr>
      <w:r>
        <w:t>2.</w:t>
      </w:r>
      <w:r w:rsidR="00651CF8">
        <w:t>3</w:t>
      </w:r>
      <w:r w:rsidR="0048003B">
        <w:t>.1</w:t>
      </w:r>
      <w:r w:rsidR="00651CF8">
        <w:t xml:space="preserve"> </w:t>
      </w:r>
      <w:r w:rsidR="00651CF8">
        <w:tab/>
      </w:r>
      <w:r>
        <w:t>Prioritiz</w:t>
      </w:r>
      <w:r w:rsidR="0048003B">
        <w:t>ation of HP</w:t>
      </w:r>
      <w:r>
        <w:t xml:space="preserve"> DG</w:t>
      </w:r>
      <w:r w:rsidR="0048003B">
        <w:t xml:space="preserve"> and LP </w:t>
      </w:r>
      <w:r>
        <w:t>CG</w:t>
      </w:r>
      <w:r w:rsidR="0048003B">
        <w:t xml:space="preserve"> </w:t>
      </w:r>
      <w:r>
        <w:t>PUSCH</w:t>
      </w:r>
      <w:r w:rsidR="0048003B">
        <w:t>s</w:t>
      </w:r>
    </w:p>
    <w:p w14:paraId="7DE7F413" w14:textId="08931221" w:rsidR="003E164F" w:rsidRPr="002A7205" w:rsidRDefault="0048003B" w:rsidP="008A4248">
      <w:pPr>
        <w:rPr>
          <w:rFonts w:cstheme="minorHAnsi"/>
          <w:lang w:eastAsia="ja-JP"/>
        </w:rPr>
      </w:pPr>
      <w:r w:rsidRPr="002A7205">
        <w:rPr>
          <w:rFonts w:cstheme="minorHAnsi"/>
          <w:lang w:eastAsia="ja-JP"/>
        </w:rPr>
        <w:t xml:space="preserve">An agreement was made in </w:t>
      </w:r>
      <w:r w:rsidR="00FC12C0" w:rsidRPr="002A7205">
        <w:rPr>
          <w:rFonts w:cstheme="minorHAnsi"/>
          <w:lang w:eastAsia="ja-JP"/>
        </w:rPr>
        <w:t>the 3GPP meeting</w:t>
      </w:r>
      <w:r w:rsidR="00D42E00" w:rsidRPr="002A7205">
        <w:rPr>
          <w:rFonts w:cstheme="minorHAnsi"/>
          <w:lang w:eastAsia="ja-JP"/>
        </w:rPr>
        <w:t xml:space="preserve"> RAN1#103e</w:t>
      </w:r>
      <w:r w:rsidRPr="002A7205">
        <w:rPr>
          <w:rFonts w:cstheme="minorHAnsi"/>
          <w:lang w:eastAsia="ja-JP"/>
        </w:rPr>
        <w:t xml:space="preserve"> on the support of</w:t>
      </w:r>
      <w:r w:rsidR="00FC12C0" w:rsidRPr="002A7205">
        <w:rPr>
          <w:rFonts w:cstheme="minorHAnsi"/>
          <w:lang w:eastAsia="ja-JP"/>
        </w:rPr>
        <w:t xml:space="preserve"> </w:t>
      </w:r>
      <w:r w:rsidR="005A5493" w:rsidRPr="002A7205">
        <w:rPr>
          <w:rFonts w:cstheme="minorHAnsi"/>
          <w:lang w:eastAsia="ja-JP"/>
        </w:rPr>
        <w:t>PHY layer prioritization between high priority DG</w:t>
      </w:r>
      <w:r w:rsidR="008859F7" w:rsidRPr="002A7205">
        <w:rPr>
          <w:rFonts w:cstheme="minorHAnsi"/>
          <w:lang w:eastAsia="ja-JP"/>
        </w:rPr>
        <w:t xml:space="preserve"> </w:t>
      </w:r>
      <w:r w:rsidRPr="002A7205">
        <w:rPr>
          <w:rFonts w:cstheme="minorHAnsi"/>
          <w:lang w:eastAsia="ja-JP"/>
        </w:rPr>
        <w:t xml:space="preserve">(HP DG) </w:t>
      </w:r>
      <w:r w:rsidR="008859F7" w:rsidRPr="002A7205">
        <w:rPr>
          <w:rFonts w:cstheme="minorHAnsi"/>
          <w:lang w:eastAsia="ja-JP"/>
        </w:rPr>
        <w:t xml:space="preserve">and </w:t>
      </w:r>
      <w:r w:rsidR="00140CA1" w:rsidRPr="002A7205">
        <w:rPr>
          <w:rFonts w:cstheme="minorHAnsi"/>
          <w:lang w:eastAsia="ja-JP"/>
        </w:rPr>
        <w:t xml:space="preserve">low priority CG </w:t>
      </w:r>
      <w:r w:rsidRPr="002A7205">
        <w:rPr>
          <w:rFonts w:cstheme="minorHAnsi"/>
          <w:lang w:eastAsia="ja-JP"/>
        </w:rPr>
        <w:t>(LP CG) PUSCHs</w:t>
      </w:r>
      <w:r w:rsidR="00140CA1" w:rsidRPr="002A7205">
        <w:rPr>
          <w:rFonts w:cstheme="minorHAnsi"/>
          <w:lang w:eastAsia="ja-JP"/>
        </w:rPr>
        <w:t xml:space="preserve"> in R17</w:t>
      </w:r>
      <w:r w:rsidRPr="002A7205">
        <w:rPr>
          <w:rFonts w:cstheme="minorHAnsi"/>
          <w:lang w:eastAsia="ja-JP"/>
        </w:rPr>
        <w:t>.  However, the agreement has the limited scope of “on a BWP of a serving cell”. That is, the support in CA case is still missing.</w:t>
      </w:r>
    </w:p>
    <w:p w14:paraId="55287770" w14:textId="1D492A8E" w:rsidR="0048003B" w:rsidRPr="002A7205" w:rsidRDefault="0048003B" w:rsidP="008A4248">
      <w:pPr>
        <w:rPr>
          <w:rFonts w:cstheme="minorHAnsi"/>
          <w:lang w:eastAsia="ja-JP"/>
        </w:rPr>
      </w:pPr>
      <w:r w:rsidRPr="002A7205">
        <w:rPr>
          <w:rFonts w:cstheme="minorHAnsi"/>
          <w:lang w:eastAsia="ja-JP"/>
        </w:rPr>
        <w:lastRenderedPageBreak/>
        <w:t>In our view, the intra-UE prioritization of HP DG and LP DG PUSCHs may occur in both CA and non-CA cases. It is too restrictive to allow non-CA case only in Rel-17. Indeed</w:t>
      </w:r>
      <w:r w:rsidR="008251F0" w:rsidRPr="002A7205">
        <w:rPr>
          <w:rFonts w:cstheme="minorHAnsi"/>
          <w:lang w:eastAsia="ja-JP"/>
        </w:rPr>
        <w:t>,</w:t>
      </w:r>
      <w:r w:rsidRPr="002A7205">
        <w:rPr>
          <w:rFonts w:cstheme="minorHAnsi"/>
          <w:lang w:eastAsia="ja-JP"/>
        </w:rPr>
        <w:t xml:space="preserve"> the uplink skipping issue mentioned in the agreement is handled for both CA and non-CA cases. </w:t>
      </w:r>
      <w:r w:rsidR="00D42E00" w:rsidRPr="002A7205">
        <w:rPr>
          <w:rFonts w:cstheme="minorHAnsi"/>
          <w:lang w:eastAsia="ja-JP"/>
        </w:rPr>
        <w:t>It is understood</w:t>
      </w:r>
      <w:r w:rsidR="00FC19C6" w:rsidRPr="002A7205">
        <w:rPr>
          <w:rFonts w:cstheme="minorHAnsi"/>
          <w:lang w:eastAsia="ja-JP"/>
        </w:rPr>
        <w:t xml:space="preserve"> that </w:t>
      </w:r>
      <w:r w:rsidR="00D42E00" w:rsidRPr="002A7205">
        <w:rPr>
          <w:rFonts w:cstheme="minorHAnsi"/>
          <w:lang w:eastAsia="ja-JP"/>
        </w:rPr>
        <w:t>the UE capability for this feature should be further discussed in the UE feature session after the Rel-17 normative texts are in place.</w:t>
      </w:r>
    </w:p>
    <w:p w14:paraId="67029677" w14:textId="69533383" w:rsidR="00D42E00" w:rsidRPr="002A7205" w:rsidRDefault="00D42E00" w:rsidP="008A4248">
      <w:pPr>
        <w:rPr>
          <w:rFonts w:ascii="Arial" w:hAnsi="Arial" w:cs="Arial"/>
          <w:lang w:eastAsia="ja-JP"/>
        </w:rPr>
      </w:pPr>
    </w:p>
    <w:p w14:paraId="734A1AFA" w14:textId="1DF25197" w:rsidR="00D42E00" w:rsidRPr="002A7205" w:rsidRDefault="00D42E00" w:rsidP="008A4248">
      <w:pPr>
        <w:pStyle w:val="Proposal"/>
        <w:ind w:left="1701" w:hanging="1701"/>
        <w:rPr>
          <w:rFonts w:cs="Arial"/>
          <w:lang w:eastAsia="ja-JP"/>
        </w:rPr>
      </w:pPr>
      <w:bookmarkStart w:id="45" w:name="_Toc68676158"/>
      <w:r w:rsidRPr="002A7205">
        <w:rPr>
          <w:rFonts w:cs="Arial"/>
          <w:lang w:eastAsia="ja-JP"/>
        </w:rPr>
        <w:t>For CA case, support PHY prioritization of overlapping high-priority dynamic grant PUSCH and low-priority configured grant PUSCH on different serving cells in R17.</w:t>
      </w:r>
      <w:bookmarkEnd w:id="45"/>
    </w:p>
    <w:p w14:paraId="583116C2" w14:textId="77777777" w:rsidR="00D42E00" w:rsidRPr="002A7205" w:rsidRDefault="00D42E00" w:rsidP="008A4248">
      <w:pPr>
        <w:rPr>
          <w:rFonts w:cstheme="minorHAnsi"/>
          <w:lang w:eastAsia="ja-JP"/>
        </w:rPr>
      </w:pPr>
    </w:p>
    <w:p w14:paraId="11583ECF" w14:textId="77777777" w:rsidR="00AB2D4B" w:rsidRPr="002A7205" w:rsidRDefault="00D42E00" w:rsidP="008A4248">
      <w:pPr>
        <w:rPr>
          <w:rFonts w:cstheme="minorHAnsi"/>
          <w:lang w:eastAsia="ja-JP"/>
        </w:rPr>
      </w:pPr>
      <w:r w:rsidRPr="002A7205">
        <w:rPr>
          <w:rFonts w:cstheme="minorHAnsi"/>
          <w:lang w:eastAsia="ja-JP"/>
        </w:rPr>
        <w:t xml:space="preserve">For the issues related to UCI overlapping and uplink skipping, currently there is ongoing discussion in AI 7.1 (Maintenance of Release 15 NR) and AI 7.2.5 (Maintenance of Physical Layer Enhancements for NR URLLC). We recommend that </w:t>
      </w:r>
      <w:r w:rsidR="00045DD3" w:rsidRPr="002A7205">
        <w:rPr>
          <w:rFonts w:cstheme="minorHAnsi"/>
          <w:lang w:eastAsia="ja-JP"/>
        </w:rPr>
        <w:t>detailed</w:t>
      </w:r>
      <w:r w:rsidRPr="002A7205">
        <w:rPr>
          <w:rFonts w:cstheme="minorHAnsi"/>
          <w:lang w:eastAsia="ja-JP"/>
        </w:rPr>
        <w:t xml:space="preserve"> Rel-17 discussion starts after the issues are fully resolved under AI 7.1 and 7.2.5.</w:t>
      </w:r>
      <w:r w:rsidR="00045DD3" w:rsidRPr="002A7205">
        <w:rPr>
          <w:rFonts w:cstheme="minorHAnsi"/>
          <w:lang w:eastAsia="ja-JP"/>
        </w:rPr>
        <w:t xml:space="preserve"> </w:t>
      </w:r>
    </w:p>
    <w:p w14:paraId="15E1D0A9" w14:textId="3113C023" w:rsidR="00D42E00" w:rsidRPr="002A7205" w:rsidRDefault="00045DD3" w:rsidP="008A4248">
      <w:pPr>
        <w:rPr>
          <w:rFonts w:cstheme="minorHAnsi"/>
          <w:lang w:eastAsia="ja-JP"/>
        </w:rPr>
      </w:pPr>
      <w:r w:rsidRPr="002A7205">
        <w:rPr>
          <w:rFonts w:cstheme="minorHAnsi"/>
          <w:lang w:eastAsia="ja-JP"/>
        </w:rPr>
        <w:t>For the moment, it is sufficient to align on the principle below so that hypothesis testing can be avoided in both gNB implementation and UE implementation</w:t>
      </w:r>
      <w:r w:rsidR="00C57F5C" w:rsidRPr="002A7205">
        <w:rPr>
          <w:rFonts w:cstheme="minorHAnsi"/>
          <w:lang w:eastAsia="ja-JP"/>
        </w:rPr>
        <w:t>, in Rel-17 as well as in Rel-15 and Rel-16</w:t>
      </w:r>
      <w:r w:rsidRPr="002A7205">
        <w:rPr>
          <w:rFonts w:cstheme="minorHAnsi"/>
          <w:lang w:eastAsia="ja-JP"/>
        </w:rPr>
        <w:t>.</w:t>
      </w:r>
    </w:p>
    <w:p w14:paraId="64AF1560" w14:textId="6E809C91" w:rsidR="00045DD3" w:rsidRPr="002A7205" w:rsidRDefault="00045DD3" w:rsidP="008A4248">
      <w:pPr>
        <w:rPr>
          <w:rFonts w:ascii="Arial" w:hAnsi="Arial" w:cs="Arial"/>
          <w:lang w:eastAsia="ja-JP"/>
        </w:rPr>
      </w:pPr>
    </w:p>
    <w:p w14:paraId="570363F4" w14:textId="24E900B8" w:rsidR="00045DD3" w:rsidRPr="002A7205" w:rsidRDefault="00045DD3" w:rsidP="00045DD3">
      <w:pPr>
        <w:pStyle w:val="Proposal"/>
        <w:ind w:left="1701" w:hanging="1701"/>
        <w:rPr>
          <w:rFonts w:cs="Arial"/>
          <w:lang w:eastAsia="ja-JP"/>
        </w:rPr>
      </w:pPr>
      <w:bookmarkStart w:id="46" w:name="_Toc68676159"/>
      <w:r w:rsidRPr="002A7205">
        <w:rPr>
          <w:rFonts w:cs="Arial"/>
          <w:lang w:eastAsia="ja-JP"/>
        </w:rPr>
        <w:t>For cases where a UCI overlaps with multiple PUSCHs, the PUSCH to be multiplexed with the UCI is determined based on signaling known to both gNB and UE.</w:t>
      </w:r>
      <w:bookmarkEnd w:id="46"/>
      <w:r w:rsidRPr="002A7205">
        <w:rPr>
          <w:rFonts w:cs="Arial"/>
          <w:lang w:eastAsia="ja-JP"/>
        </w:rPr>
        <w:t xml:space="preserve"> </w:t>
      </w:r>
    </w:p>
    <w:p w14:paraId="7F5CC88E" w14:textId="77777777" w:rsidR="00045DD3" w:rsidRPr="002A7205" w:rsidRDefault="00045DD3" w:rsidP="008A4248">
      <w:pPr>
        <w:rPr>
          <w:rFonts w:cstheme="minorHAnsi"/>
          <w:lang w:eastAsia="ja-JP"/>
        </w:rPr>
      </w:pPr>
    </w:p>
    <w:p w14:paraId="4BB27AA0" w14:textId="3A7F0471" w:rsidR="0048003B" w:rsidRDefault="00F776AF" w:rsidP="008A4248">
      <w:pPr>
        <w:rPr>
          <w:rFonts w:ascii="Arial" w:hAnsi="Arial" w:cs="Arial"/>
          <w:lang w:eastAsia="ja-JP"/>
        </w:rPr>
      </w:pPr>
      <w:r w:rsidRPr="002A7205">
        <w:rPr>
          <w:rFonts w:cstheme="minorHAnsi"/>
          <w:lang w:eastAsia="ja-JP"/>
        </w:rPr>
        <w:t xml:space="preserve">It is noted that the procedure to determine the PUSCH to be multiplexed with the UCI needs to be revised in Rel-17, as compared to Rel-15 and Rel-16. This is due to the support of multiplexing UCI (e.g., HARQ-ACK) and PUSCH of different physical layer priorities. </w:t>
      </w:r>
      <w:r w:rsidRPr="00E72A58">
        <w:rPr>
          <w:rFonts w:cstheme="minorHAnsi"/>
          <w:lang w:eastAsia="ja-JP"/>
        </w:rPr>
        <w:t>The exact details are pending further discussion.</w:t>
      </w:r>
    </w:p>
    <w:p w14:paraId="35DA303A" w14:textId="77777777" w:rsidR="00C57F5C" w:rsidRDefault="00C57F5C" w:rsidP="008A4248">
      <w:pPr>
        <w:rPr>
          <w:rFonts w:ascii="Arial" w:hAnsi="Arial" w:cs="Arial"/>
          <w:lang w:eastAsia="ja-JP"/>
        </w:rPr>
      </w:pPr>
    </w:p>
    <w:p w14:paraId="488F3F5F" w14:textId="0E54A018" w:rsidR="00C57F5C" w:rsidRPr="002A7205" w:rsidRDefault="00C57F5C" w:rsidP="00C57F5C">
      <w:pPr>
        <w:pStyle w:val="Proposal"/>
        <w:ind w:left="1701" w:hanging="1701"/>
        <w:rPr>
          <w:rFonts w:cs="Arial"/>
          <w:lang w:eastAsia="ja-JP"/>
        </w:rPr>
      </w:pPr>
      <w:bookmarkStart w:id="47" w:name="_Toc68676160"/>
      <w:r w:rsidRPr="002A7205">
        <w:rPr>
          <w:rFonts w:cs="Arial"/>
          <w:lang w:eastAsia="ja-JP"/>
        </w:rPr>
        <w:t xml:space="preserve">For cases where a UCI overlaps with multiple PUSCHs, RAN1 discuss the procedure for determining the PUSCH to be multiplexed with the UCI, </w:t>
      </w:r>
      <w:proofErr w:type="gramStart"/>
      <w:r w:rsidRPr="002A7205">
        <w:rPr>
          <w:rFonts w:cs="Arial"/>
          <w:lang w:eastAsia="ja-JP"/>
        </w:rPr>
        <w:t>taking into account</w:t>
      </w:r>
      <w:proofErr w:type="gramEnd"/>
      <w:r w:rsidRPr="002A7205">
        <w:rPr>
          <w:rFonts w:cs="Arial"/>
          <w:lang w:eastAsia="ja-JP"/>
        </w:rPr>
        <w:t xml:space="preserve"> the Rel-17 support of multiplexing </w:t>
      </w:r>
      <w:r w:rsidR="00A650EE" w:rsidRPr="002A7205">
        <w:rPr>
          <w:rFonts w:cs="Arial"/>
          <w:lang w:eastAsia="ja-JP"/>
        </w:rPr>
        <w:t>UCI and PUSCH of different priorities</w:t>
      </w:r>
      <w:r w:rsidRPr="002A7205">
        <w:rPr>
          <w:rFonts w:cs="Arial"/>
          <w:lang w:eastAsia="ja-JP"/>
        </w:rPr>
        <w:t>.</w:t>
      </w:r>
      <w:bookmarkEnd w:id="47"/>
      <w:r w:rsidRPr="002A7205">
        <w:rPr>
          <w:rFonts w:cs="Arial"/>
          <w:lang w:eastAsia="ja-JP"/>
        </w:rPr>
        <w:t xml:space="preserve"> </w:t>
      </w:r>
    </w:p>
    <w:p w14:paraId="46083E3B" w14:textId="77777777" w:rsidR="00487C01" w:rsidRPr="00AC50C4" w:rsidRDefault="00487C01" w:rsidP="008A4248">
      <w:pPr>
        <w:rPr>
          <w:rFonts w:cstheme="minorHAnsi"/>
          <w:lang w:eastAsia="ja-JP"/>
        </w:rPr>
      </w:pPr>
    </w:p>
    <w:p w14:paraId="7091646E" w14:textId="7DCA2F9E" w:rsidR="00F776AF" w:rsidRPr="00AC50C4" w:rsidRDefault="007035E6" w:rsidP="008A4248">
      <w:pPr>
        <w:rPr>
          <w:rFonts w:cstheme="minorHAnsi"/>
          <w:lang w:eastAsia="ja-JP"/>
        </w:rPr>
      </w:pPr>
      <w:r>
        <w:rPr>
          <w:rFonts w:cstheme="minorHAnsi"/>
          <w:lang w:eastAsia="ja-JP"/>
        </w:rPr>
        <w:t xml:space="preserve">In case of difficulties to agree on </w:t>
      </w:r>
      <w:r w:rsidR="00487C01" w:rsidRPr="00AC50C4">
        <w:rPr>
          <w:rFonts w:cstheme="minorHAnsi"/>
          <w:lang w:eastAsia="ja-JP"/>
        </w:rPr>
        <w:t xml:space="preserve">multiple PUSCH </w:t>
      </w:r>
      <w:r w:rsidR="00E140CF">
        <w:rPr>
          <w:rFonts w:cstheme="minorHAnsi"/>
          <w:lang w:eastAsia="ja-JP"/>
        </w:rPr>
        <w:t xml:space="preserve">overlapping </w:t>
      </w:r>
      <w:r w:rsidR="00D168FC">
        <w:rPr>
          <w:rFonts w:cstheme="minorHAnsi"/>
          <w:lang w:eastAsia="ja-JP"/>
        </w:rPr>
        <w:t>scenarios</w:t>
      </w:r>
      <w:r w:rsidR="00083F8F">
        <w:rPr>
          <w:rFonts w:cstheme="minorHAnsi"/>
          <w:lang w:eastAsia="ja-JP"/>
        </w:rPr>
        <w:t xml:space="preserve">, </w:t>
      </w:r>
      <w:r w:rsidR="00E43617">
        <w:rPr>
          <w:rFonts w:cstheme="minorHAnsi"/>
          <w:lang w:eastAsia="ja-JP"/>
        </w:rPr>
        <w:t xml:space="preserve">one can focus on </w:t>
      </w:r>
      <w:r w:rsidR="008534F9">
        <w:rPr>
          <w:rFonts w:cstheme="minorHAnsi"/>
          <w:lang w:eastAsia="ja-JP"/>
        </w:rPr>
        <w:t xml:space="preserve">simple cases when only two physical channels </w:t>
      </w:r>
      <w:r w:rsidR="00FC2420">
        <w:rPr>
          <w:rFonts w:cstheme="minorHAnsi"/>
          <w:lang w:eastAsia="ja-JP"/>
        </w:rPr>
        <w:t>overlap.</w:t>
      </w:r>
      <w:r w:rsidR="001555F8">
        <w:rPr>
          <w:rFonts w:cstheme="minorHAnsi"/>
          <w:lang w:eastAsia="ja-JP"/>
        </w:rPr>
        <w:t xml:space="preserve"> We think that this can be reasonable </w:t>
      </w:r>
      <w:r w:rsidR="00FB2A08">
        <w:rPr>
          <w:rFonts w:cstheme="minorHAnsi"/>
          <w:lang w:eastAsia="ja-JP"/>
        </w:rPr>
        <w:t>restriction</w:t>
      </w:r>
      <w:r w:rsidR="00805C90">
        <w:rPr>
          <w:rFonts w:cstheme="minorHAnsi"/>
          <w:lang w:eastAsia="ja-JP"/>
        </w:rPr>
        <w:t xml:space="preserve"> since the </w:t>
      </w:r>
      <w:r w:rsidR="007067A3">
        <w:rPr>
          <w:rFonts w:cstheme="minorHAnsi"/>
          <w:lang w:eastAsia="ja-JP"/>
        </w:rPr>
        <w:t xml:space="preserve">whole </w:t>
      </w:r>
      <w:r w:rsidR="006766BA">
        <w:rPr>
          <w:rFonts w:cstheme="minorHAnsi"/>
          <w:lang w:eastAsia="ja-JP"/>
        </w:rPr>
        <w:t xml:space="preserve">feature </w:t>
      </w:r>
      <w:r w:rsidR="007067A3">
        <w:rPr>
          <w:rFonts w:cstheme="minorHAnsi"/>
          <w:lang w:eastAsia="ja-JP"/>
        </w:rPr>
        <w:t>is getting too complicated.</w:t>
      </w:r>
    </w:p>
    <w:p w14:paraId="2B3AA3BC" w14:textId="77777777" w:rsidR="00511B00" w:rsidRPr="00AC50C4" w:rsidRDefault="00511B00" w:rsidP="008A4248">
      <w:pPr>
        <w:rPr>
          <w:rFonts w:cstheme="minorHAnsi"/>
          <w:lang w:eastAsia="ja-JP"/>
        </w:rPr>
      </w:pPr>
    </w:p>
    <w:p w14:paraId="306D0140" w14:textId="716A77E9" w:rsidR="0048003B" w:rsidRDefault="0048003B" w:rsidP="0048003B">
      <w:pPr>
        <w:pStyle w:val="Heading3"/>
      </w:pPr>
      <w:r>
        <w:t>2.</w:t>
      </w:r>
      <w:r w:rsidR="00651CF8">
        <w:t>3</w:t>
      </w:r>
      <w:r>
        <w:t xml:space="preserve">.2 </w:t>
      </w:r>
      <w:r w:rsidR="00651CF8">
        <w:tab/>
      </w:r>
      <w:r>
        <w:t>Prioritization of LP DG and HP CG PUSCHs</w:t>
      </w:r>
    </w:p>
    <w:p w14:paraId="69567552" w14:textId="41E428B1" w:rsidR="008A4248" w:rsidRPr="002A7205" w:rsidRDefault="00D42E00" w:rsidP="008A4248">
      <w:pPr>
        <w:rPr>
          <w:rFonts w:cstheme="minorHAnsi"/>
          <w:lang w:eastAsia="ja-JP"/>
        </w:rPr>
      </w:pPr>
      <w:r w:rsidRPr="002A7205">
        <w:rPr>
          <w:rFonts w:cstheme="minorHAnsi"/>
          <w:lang w:eastAsia="ja-JP"/>
        </w:rPr>
        <w:t xml:space="preserve">It was agreed in RAN1#102e that </w:t>
      </w:r>
      <w:r w:rsidR="00457838" w:rsidRPr="002A7205">
        <w:rPr>
          <w:rFonts w:cstheme="minorHAnsi"/>
          <w:lang w:eastAsia="ja-JP"/>
        </w:rPr>
        <w:t>the alternative</w:t>
      </w:r>
      <w:r w:rsidR="00E62DEE" w:rsidRPr="002A7205">
        <w:rPr>
          <w:rFonts w:cstheme="minorHAnsi"/>
          <w:lang w:eastAsia="ja-JP"/>
        </w:rPr>
        <w:t xml:space="preserve"> prioritization</w:t>
      </w:r>
      <w:r w:rsidR="00364A3D" w:rsidRPr="002A7205">
        <w:rPr>
          <w:rFonts w:cstheme="minorHAnsi"/>
          <w:lang w:eastAsia="ja-JP"/>
        </w:rPr>
        <w:t xml:space="preserve"> scenario </w:t>
      </w:r>
      <w:r w:rsidR="00457838" w:rsidRPr="002A7205">
        <w:rPr>
          <w:rFonts w:cstheme="minorHAnsi"/>
          <w:lang w:eastAsia="ja-JP"/>
        </w:rPr>
        <w:t xml:space="preserve">should be also </w:t>
      </w:r>
      <w:proofErr w:type="gramStart"/>
      <w:r w:rsidR="00457838" w:rsidRPr="002A7205">
        <w:rPr>
          <w:rFonts w:cstheme="minorHAnsi"/>
          <w:lang w:eastAsia="ja-JP"/>
        </w:rPr>
        <w:t xml:space="preserve">supported, </w:t>
      </w:r>
      <w:r w:rsidR="00364A3D" w:rsidRPr="002A7205">
        <w:rPr>
          <w:rFonts w:cstheme="minorHAnsi"/>
          <w:lang w:eastAsia="ja-JP"/>
        </w:rPr>
        <w:t>when</w:t>
      </w:r>
      <w:proofErr w:type="gramEnd"/>
      <w:r w:rsidR="00364A3D" w:rsidRPr="002A7205">
        <w:rPr>
          <w:rFonts w:cstheme="minorHAnsi"/>
          <w:lang w:eastAsia="ja-JP"/>
        </w:rPr>
        <w:t xml:space="preserve"> </w:t>
      </w:r>
      <w:r w:rsidR="00FC19C6" w:rsidRPr="002A7205">
        <w:rPr>
          <w:rFonts w:cstheme="minorHAnsi"/>
          <w:lang w:eastAsia="ja-JP"/>
        </w:rPr>
        <w:t xml:space="preserve">low priority </w:t>
      </w:r>
      <w:r w:rsidR="00364A3D" w:rsidRPr="002A7205">
        <w:rPr>
          <w:rFonts w:cstheme="minorHAnsi"/>
          <w:lang w:eastAsia="ja-JP"/>
        </w:rPr>
        <w:t xml:space="preserve">DG </w:t>
      </w:r>
      <w:r w:rsidR="00E62DEE" w:rsidRPr="002A7205">
        <w:rPr>
          <w:rFonts w:cstheme="minorHAnsi"/>
          <w:lang w:eastAsia="ja-JP"/>
        </w:rPr>
        <w:t xml:space="preserve">and high priority CG </w:t>
      </w:r>
      <w:r w:rsidR="00457838" w:rsidRPr="002A7205">
        <w:rPr>
          <w:rFonts w:cstheme="minorHAnsi"/>
          <w:lang w:eastAsia="ja-JP"/>
        </w:rPr>
        <w:t>overlap</w:t>
      </w:r>
      <w:r w:rsidR="008939E9" w:rsidRPr="002A7205">
        <w:rPr>
          <w:rFonts w:cstheme="minorHAnsi"/>
          <w:lang w:eastAsia="ja-JP"/>
        </w:rPr>
        <w:t>. This enable</w:t>
      </w:r>
      <w:r w:rsidR="00F776AF" w:rsidRPr="002A7205">
        <w:rPr>
          <w:rFonts w:cstheme="minorHAnsi"/>
          <w:lang w:eastAsia="ja-JP"/>
        </w:rPr>
        <w:t>s</w:t>
      </w:r>
      <w:r w:rsidR="008939E9" w:rsidRPr="002A7205">
        <w:rPr>
          <w:rFonts w:cstheme="minorHAnsi"/>
          <w:lang w:eastAsia="ja-JP"/>
        </w:rPr>
        <w:t xml:space="preserve"> </w:t>
      </w:r>
      <w:r w:rsidR="00CA28D0" w:rsidRPr="002A7205">
        <w:rPr>
          <w:rFonts w:cstheme="minorHAnsi"/>
          <w:lang w:eastAsia="ja-JP"/>
        </w:rPr>
        <w:t xml:space="preserve">the more efficient </w:t>
      </w:r>
      <w:r w:rsidR="0031065D" w:rsidRPr="002A7205">
        <w:rPr>
          <w:rFonts w:cstheme="minorHAnsi"/>
          <w:lang w:eastAsia="ja-JP"/>
        </w:rPr>
        <w:t xml:space="preserve">methods for scheduling, when </w:t>
      </w:r>
      <w:r w:rsidR="00354972" w:rsidRPr="002A7205">
        <w:rPr>
          <w:rFonts w:cstheme="minorHAnsi"/>
          <w:lang w:eastAsia="ja-JP"/>
        </w:rPr>
        <w:t xml:space="preserve">data traffic dedicated for </w:t>
      </w:r>
      <w:r w:rsidR="0031065D" w:rsidRPr="002A7205">
        <w:rPr>
          <w:rFonts w:cstheme="minorHAnsi"/>
          <w:lang w:eastAsia="ja-JP"/>
        </w:rPr>
        <w:t xml:space="preserve">CG is </w:t>
      </w:r>
      <w:r w:rsidR="00C53FEE" w:rsidRPr="002A7205">
        <w:rPr>
          <w:rFonts w:cstheme="minorHAnsi"/>
          <w:lang w:eastAsia="ja-JP"/>
        </w:rPr>
        <w:t>sporadic</w:t>
      </w:r>
      <w:r w:rsidR="00581FC1" w:rsidRPr="002A7205">
        <w:rPr>
          <w:rFonts w:cstheme="minorHAnsi"/>
          <w:lang w:eastAsia="ja-JP"/>
        </w:rPr>
        <w:t>, relative to the CG occasions configured</w:t>
      </w:r>
      <w:r w:rsidR="00354972" w:rsidRPr="002A7205">
        <w:rPr>
          <w:rFonts w:cstheme="minorHAnsi"/>
          <w:lang w:eastAsia="ja-JP"/>
        </w:rPr>
        <w:t>.</w:t>
      </w:r>
      <w:r w:rsidRPr="002A7205">
        <w:rPr>
          <w:rFonts w:cstheme="minorHAnsi"/>
          <w:lang w:eastAsia="ja-JP"/>
        </w:rPr>
        <w:t xml:space="preserve"> </w:t>
      </w:r>
    </w:p>
    <w:p w14:paraId="0AFFE04E" w14:textId="1156F5DF" w:rsidR="00457838" w:rsidRPr="002A7205" w:rsidRDefault="00457838" w:rsidP="008A4248">
      <w:pPr>
        <w:rPr>
          <w:rFonts w:cstheme="minorHAnsi"/>
          <w:lang w:eastAsia="ja-JP"/>
        </w:rPr>
      </w:pPr>
      <w:r w:rsidRPr="002A7205">
        <w:rPr>
          <w:rFonts w:cstheme="minorHAnsi"/>
          <w:lang w:eastAsia="ja-JP"/>
        </w:rPr>
        <w:t xml:space="preserve">Specifically, it is meaningful to consider low-priority DG (LP DG) being scheduled to overlap with high priority CG (HP CG), because the HP CG PUSCH may or may not exist in every transmission occasion. The HP CG PUSCH disappears if MAC has no buffer data for it (i.e., MAC does not generate a TB for the HP CG </w:t>
      </w:r>
      <w:r w:rsidRPr="002A7205">
        <w:rPr>
          <w:rFonts w:cstheme="minorHAnsi"/>
          <w:lang w:eastAsia="ja-JP"/>
        </w:rPr>
        <w:lastRenderedPageBreak/>
        <w:t xml:space="preserve">PUSCH). In this case, LP DG PUSCH survives, and is transmitted by the UE. Absence of TB for HP CG PUSCH can occur </w:t>
      </w:r>
      <w:r w:rsidR="00581FC1" w:rsidRPr="002A7205">
        <w:rPr>
          <w:rFonts w:cstheme="minorHAnsi"/>
          <w:lang w:eastAsia="ja-JP"/>
        </w:rPr>
        <w:t xml:space="preserve">very </w:t>
      </w:r>
      <w:r w:rsidRPr="002A7205">
        <w:rPr>
          <w:rFonts w:cstheme="minorHAnsi"/>
          <w:lang w:eastAsia="ja-JP"/>
        </w:rPr>
        <w:t>often if the CG PUSCH configurations are over provisioned for the purpose of latency</w:t>
      </w:r>
      <w:r w:rsidR="00581FC1" w:rsidRPr="002A7205">
        <w:rPr>
          <w:rFonts w:cstheme="minorHAnsi"/>
          <w:lang w:eastAsia="ja-JP"/>
        </w:rPr>
        <w:t xml:space="preserve"> reduction</w:t>
      </w:r>
      <w:r w:rsidRPr="002A7205">
        <w:rPr>
          <w:rFonts w:cstheme="minorHAnsi"/>
          <w:lang w:eastAsia="ja-JP"/>
        </w:rPr>
        <w:t xml:space="preserve">. </w:t>
      </w:r>
      <w:r w:rsidR="00581FC1" w:rsidRPr="002A7205">
        <w:rPr>
          <w:rFonts w:cstheme="minorHAnsi"/>
          <w:lang w:eastAsia="ja-JP"/>
        </w:rPr>
        <w:t>One</w:t>
      </w:r>
      <w:r w:rsidRPr="002A7205">
        <w:rPr>
          <w:rFonts w:cstheme="minorHAnsi"/>
          <w:lang w:eastAsia="ja-JP"/>
        </w:rPr>
        <w:t xml:space="preserve"> example</w:t>
      </w:r>
      <w:r w:rsidR="00581FC1" w:rsidRPr="002A7205">
        <w:rPr>
          <w:rFonts w:cstheme="minorHAnsi"/>
          <w:lang w:eastAsia="ja-JP"/>
        </w:rPr>
        <w:t xml:space="preserve"> where this is intentionally designed in is to resolve</w:t>
      </w:r>
      <w:r w:rsidRPr="002A7205">
        <w:rPr>
          <w:rFonts w:cstheme="minorHAnsi"/>
          <w:lang w:eastAsia="ja-JP"/>
        </w:rPr>
        <w:t xml:space="preserve"> the issue of </w:t>
      </w:r>
      <w:r w:rsidR="00581FC1" w:rsidRPr="002A7205">
        <w:rPr>
          <w:rFonts w:cstheme="minorHAnsi"/>
          <w:lang w:eastAsia="ja-JP"/>
        </w:rPr>
        <w:t xml:space="preserve">periodicity misalignment between the TSN periodicity and CG/SPS periodicity. </w:t>
      </w:r>
      <w:r w:rsidR="00D42E00" w:rsidRPr="002A7205">
        <w:rPr>
          <w:rFonts w:cstheme="minorHAnsi"/>
          <w:lang w:eastAsia="ja-JP"/>
        </w:rPr>
        <w:t>In RAN2#105bis</w:t>
      </w:r>
      <w:r w:rsidR="00581FC1" w:rsidRPr="002A7205">
        <w:rPr>
          <w:rFonts w:cstheme="minorHAnsi"/>
          <w:lang w:eastAsia="ja-JP"/>
        </w:rPr>
        <w:t>, RAN2 agreed that a solution is to use short CG periodicities and/or multiple CG configurations and/or combinations thereof. This implies that many CG occasions are provided for one potential data transmission, with most CG occasions having no data.</w:t>
      </w:r>
    </w:p>
    <w:p w14:paraId="3CFB147E" w14:textId="5C24FB32" w:rsidR="00457838" w:rsidRPr="002A7205" w:rsidRDefault="00D42E00" w:rsidP="008A4248">
      <w:pPr>
        <w:rPr>
          <w:rFonts w:cstheme="minorHAnsi"/>
          <w:lang w:eastAsia="ja-JP"/>
        </w:rPr>
      </w:pPr>
      <w:r w:rsidRPr="002A7205">
        <w:rPr>
          <w:rFonts w:cstheme="minorHAnsi"/>
          <w:lang w:eastAsia="ja-JP"/>
        </w:rPr>
        <w:t xml:space="preserve">Thus, without considering </w:t>
      </w:r>
      <w:r w:rsidR="00BF1E54" w:rsidRPr="002A7205">
        <w:rPr>
          <w:rFonts w:cstheme="minorHAnsi"/>
          <w:lang w:eastAsia="ja-JP"/>
        </w:rPr>
        <w:t xml:space="preserve">complications due to </w:t>
      </w:r>
      <w:r w:rsidRPr="002A7205">
        <w:rPr>
          <w:rFonts w:cstheme="minorHAnsi"/>
          <w:lang w:eastAsia="ja-JP"/>
        </w:rPr>
        <w:t>UCI overlapping</w:t>
      </w:r>
      <w:r w:rsidR="00BF1E54" w:rsidRPr="002A7205">
        <w:rPr>
          <w:rFonts w:cstheme="minorHAnsi"/>
          <w:lang w:eastAsia="ja-JP"/>
        </w:rPr>
        <w:t>, UL skipping enabled or not, the following basic procedure should be supported.</w:t>
      </w:r>
    </w:p>
    <w:p w14:paraId="11C5A487" w14:textId="1A338D7C" w:rsidR="00BF1E54" w:rsidRPr="00E72A58" w:rsidRDefault="00BF1E54" w:rsidP="00996E46">
      <w:pPr>
        <w:pStyle w:val="ListParagraph"/>
        <w:numPr>
          <w:ilvl w:val="0"/>
          <w:numId w:val="38"/>
        </w:numPr>
        <w:rPr>
          <w:rFonts w:asciiTheme="minorHAnsi" w:hAnsiTheme="minorHAnsi" w:cstheme="minorHAnsi"/>
          <w:lang w:eastAsia="ja-JP"/>
        </w:rPr>
      </w:pPr>
      <w:r w:rsidRPr="00E72A58">
        <w:rPr>
          <w:rFonts w:asciiTheme="minorHAnsi" w:hAnsiTheme="minorHAnsi" w:cstheme="minorHAnsi"/>
          <w:lang w:eastAsia="ja-JP"/>
        </w:rPr>
        <w:t>I</w:t>
      </w:r>
      <w:r w:rsidR="00553B23" w:rsidRPr="00E72A58">
        <w:rPr>
          <w:rFonts w:asciiTheme="minorHAnsi" w:hAnsiTheme="minorHAnsi" w:cstheme="minorHAnsi"/>
          <w:lang w:eastAsia="ja-JP"/>
        </w:rPr>
        <w:t>f MAC generates a TB for the HP CG PUSCH, the HP CG PUSCH is prioritized over the LP DG PUSCH.</w:t>
      </w:r>
    </w:p>
    <w:p w14:paraId="46C78D96" w14:textId="5E7E46D6" w:rsidR="00553B23" w:rsidRPr="00E72A58" w:rsidRDefault="00553B23" w:rsidP="00996E46">
      <w:pPr>
        <w:pStyle w:val="ListParagraph"/>
        <w:numPr>
          <w:ilvl w:val="0"/>
          <w:numId w:val="38"/>
        </w:numPr>
        <w:rPr>
          <w:rFonts w:asciiTheme="minorHAnsi" w:hAnsiTheme="minorHAnsi" w:cstheme="minorHAnsi"/>
          <w:lang w:eastAsia="ja-JP"/>
        </w:rPr>
      </w:pPr>
      <w:r w:rsidRPr="00E72A58">
        <w:rPr>
          <w:rFonts w:asciiTheme="minorHAnsi" w:hAnsiTheme="minorHAnsi" w:cstheme="minorHAnsi"/>
          <w:lang w:eastAsia="ja-JP"/>
        </w:rPr>
        <w:t>Otherwise, HP CG PUSCH is</w:t>
      </w:r>
      <w:r w:rsidRPr="00E72A58">
        <w:rPr>
          <w:rFonts w:asciiTheme="minorHAnsi" w:hAnsiTheme="minorHAnsi" w:cstheme="minorHAnsi"/>
          <w:lang w:val="en-US" w:eastAsia="ja-JP"/>
        </w:rPr>
        <w:t xml:space="preserve"> considered non-existent for the intra-UE multiplexing/prioritization procedure. LP DG PUSCH is transmitted.</w:t>
      </w:r>
    </w:p>
    <w:p w14:paraId="35C2368A" w14:textId="43AC4715" w:rsidR="00581FC1" w:rsidRPr="00E72A58" w:rsidRDefault="00581FC1" w:rsidP="008A4248">
      <w:pPr>
        <w:rPr>
          <w:rFonts w:cstheme="minorHAnsi"/>
          <w:lang w:eastAsia="ja-JP"/>
        </w:rPr>
      </w:pPr>
    </w:p>
    <w:p w14:paraId="432FCD3E" w14:textId="1AF243F5" w:rsidR="00AB2D4B" w:rsidRPr="00E72A58" w:rsidRDefault="00AB2D4B" w:rsidP="008A4248">
      <w:pPr>
        <w:rPr>
          <w:rFonts w:cstheme="minorHAnsi"/>
          <w:lang w:eastAsia="ja-JP"/>
        </w:rPr>
      </w:pPr>
      <w:r w:rsidRPr="002A7205">
        <w:rPr>
          <w:rFonts w:cstheme="minorHAnsi"/>
          <w:lang w:eastAsia="ja-JP"/>
        </w:rPr>
        <w:t>Overall, the Rel-16 principle of overlapping CG and DG with same/different PHY priorities still applies, both for HP DG vs LP CG and LP DG vs HP CG.</w:t>
      </w:r>
      <w:r w:rsidR="00A650EE" w:rsidRPr="002A7205">
        <w:rPr>
          <w:rFonts w:cstheme="minorHAnsi"/>
          <w:lang w:eastAsia="ja-JP"/>
        </w:rPr>
        <w:t xml:space="preserve"> </w:t>
      </w:r>
      <w:r w:rsidR="00A650EE" w:rsidRPr="00E72A58">
        <w:rPr>
          <w:rFonts w:cstheme="minorHAnsi"/>
          <w:lang w:eastAsia="ja-JP"/>
        </w:rPr>
        <w:t>Thus</w:t>
      </w:r>
      <w:r w:rsidR="008251F0">
        <w:rPr>
          <w:rFonts w:cstheme="minorHAnsi"/>
          <w:lang w:eastAsia="ja-JP"/>
        </w:rPr>
        <w:t>,</w:t>
      </w:r>
      <w:r w:rsidR="00A650EE" w:rsidRPr="00E72A58">
        <w:rPr>
          <w:rFonts w:cstheme="minorHAnsi"/>
          <w:lang w:eastAsia="ja-JP"/>
        </w:rPr>
        <w:t xml:space="preserve"> we propose the following.</w:t>
      </w:r>
    </w:p>
    <w:p w14:paraId="47DB37A5" w14:textId="77777777" w:rsidR="00AB2D4B" w:rsidRPr="00E46B35" w:rsidRDefault="00AB2D4B" w:rsidP="008A4248">
      <w:pPr>
        <w:rPr>
          <w:rFonts w:ascii="Arial" w:hAnsi="Arial" w:cs="Arial"/>
          <w:lang w:eastAsia="ja-JP"/>
        </w:rPr>
      </w:pPr>
    </w:p>
    <w:p w14:paraId="6449D029" w14:textId="1395105F" w:rsidR="006C0474" w:rsidRPr="002A7205" w:rsidRDefault="00AB2D4B" w:rsidP="00AB2D4B">
      <w:pPr>
        <w:pStyle w:val="Proposal"/>
        <w:ind w:left="1701" w:hanging="1701"/>
        <w:rPr>
          <w:rFonts w:cs="Arial"/>
          <w:lang w:eastAsia="ja-JP"/>
        </w:rPr>
      </w:pPr>
      <w:bookmarkStart w:id="48" w:name="_Toc68676161"/>
      <w:bookmarkStart w:id="49" w:name="_Toc54415358"/>
      <w:r w:rsidRPr="002A7205">
        <w:rPr>
          <w:rFonts w:eastAsia="DengXian" w:cs="Arial"/>
        </w:rPr>
        <w:t xml:space="preserve">Maintain the same understanding as in Rel-16, </w:t>
      </w:r>
      <w:r w:rsidR="00A650EE" w:rsidRPr="002A7205">
        <w:rPr>
          <w:rFonts w:eastAsia="DengXian" w:cs="Arial"/>
        </w:rPr>
        <w:t>i</w:t>
      </w:r>
      <w:r w:rsidRPr="002A7205">
        <w:rPr>
          <w:rFonts w:eastAsia="DengXian" w:cs="Arial"/>
        </w:rPr>
        <w:t xml:space="preserve">.e., </w:t>
      </w:r>
      <w:r w:rsidR="00F776AF" w:rsidRPr="002A7205">
        <w:rPr>
          <w:rFonts w:eastAsia="DengXian" w:cs="Arial"/>
        </w:rPr>
        <w:t>in the collision scenario between CG and DG with same/different PHY-priority index, and only one transport block is delivered to PHY, PHY transmit on the grant for which a transport block is delivered and skip the transmission on the other grant</w:t>
      </w:r>
      <w:r w:rsidR="006C0474" w:rsidRPr="002A7205">
        <w:rPr>
          <w:rFonts w:cs="Arial"/>
          <w:lang w:eastAsia="ja-JP"/>
        </w:rPr>
        <w:t>.</w:t>
      </w:r>
      <w:bookmarkEnd w:id="48"/>
    </w:p>
    <w:bookmarkEnd w:id="49"/>
    <w:p w14:paraId="65AE7B99" w14:textId="2C254C94" w:rsidR="00EF7966" w:rsidRPr="002A7205" w:rsidRDefault="00EF7966" w:rsidP="00CE0424">
      <w:pPr>
        <w:pStyle w:val="BodyText"/>
      </w:pPr>
    </w:p>
    <w:p w14:paraId="6F5B9F53" w14:textId="5B25D496" w:rsidR="00660953" w:rsidRPr="002A7205" w:rsidRDefault="00AB2D4B" w:rsidP="00CE0424">
      <w:pPr>
        <w:pStyle w:val="BodyText"/>
        <w:rPr>
          <w:rFonts w:asciiTheme="minorHAnsi" w:hAnsiTheme="minorHAnsi" w:cstheme="minorHAnsi"/>
        </w:rPr>
      </w:pPr>
      <w:r w:rsidRPr="002A7205">
        <w:rPr>
          <w:rFonts w:asciiTheme="minorHAnsi" w:hAnsiTheme="minorHAnsi" w:cstheme="minorHAnsi"/>
        </w:rPr>
        <w:t>Regarding UE capability issues</w:t>
      </w:r>
      <w:r w:rsidR="00A650EE" w:rsidRPr="002A7205">
        <w:rPr>
          <w:rFonts w:asciiTheme="minorHAnsi" w:hAnsiTheme="minorHAnsi" w:cstheme="minorHAnsi"/>
        </w:rPr>
        <w:t xml:space="preserve"> in Rel-17</w:t>
      </w:r>
      <w:r w:rsidRPr="002A7205">
        <w:rPr>
          <w:rFonts w:asciiTheme="minorHAnsi" w:hAnsiTheme="minorHAnsi" w:cstheme="minorHAnsi"/>
        </w:rPr>
        <w:t>, it is acknowledged that various degree of UE complexity is involved. There is</w:t>
      </w:r>
      <w:r w:rsidR="00C57F5C" w:rsidRPr="002A7205">
        <w:rPr>
          <w:rFonts w:asciiTheme="minorHAnsi" w:hAnsiTheme="minorHAnsi" w:cstheme="minorHAnsi"/>
        </w:rPr>
        <w:t xml:space="preserve"> also</w:t>
      </w:r>
      <w:r w:rsidRPr="002A7205">
        <w:rPr>
          <w:rFonts w:asciiTheme="minorHAnsi" w:hAnsiTheme="minorHAnsi" w:cstheme="minorHAnsi"/>
        </w:rPr>
        <w:t xml:space="preserve"> the complication of differentiating</w:t>
      </w:r>
      <w:r w:rsidR="00C57F5C" w:rsidRPr="002A7205">
        <w:rPr>
          <w:rFonts w:asciiTheme="minorHAnsi" w:hAnsiTheme="minorHAnsi" w:cstheme="minorHAnsi"/>
        </w:rPr>
        <w:t xml:space="preserve"> Rel-17 behavior</w:t>
      </w:r>
      <w:r w:rsidRPr="002A7205">
        <w:rPr>
          <w:rFonts w:asciiTheme="minorHAnsi" w:hAnsiTheme="minorHAnsi" w:cstheme="minorHAnsi"/>
        </w:rPr>
        <w:t xml:space="preserve"> from existing Rel-15 and Rel16 behavior. </w:t>
      </w:r>
      <w:r w:rsidR="00C57F5C" w:rsidRPr="002A7205">
        <w:rPr>
          <w:rFonts w:asciiTheme="minorHAnsi" w:hAnsiTheme="minorHAnsi" w:cstheme="minorHAnsi"/>
        </w:rPr>
        <w:t>Thus</w:t>
      </w:r>
      <w:r w:rsidR="008251F0" w:rsidRPr="002A7205">
        <w:rPr>
          <w:rFonts w:asciiTheme="minorHAnsi" w:hAnsiTheme="minorHAnsi" w:cstheme="minorHAnsi"/>
        </w:rPr>
        <w:t>,</w:t>
      </w:r>
      <w:r w:rsidR="00C57F5C" w:rsidRPr="002A7205">
        <w:rPr>
          <w:rFonts w:asciiTheme="minorHAnsi" w:hAnsiTheme="minorHAnsi" w:cstheme="minorHAnsi"/>
        </w:rPr>
        <w:t xml:space="preserve"> UE capability should be discussed later, in the UE feature sessions</w:t>
      </w:r>
      <w:r w:rsidR="002937E5" w:rsidRPr="002A7205">
        <w:rPr>
          <w:rFonts w:asciiTheme="minorHAnsi" w:hAnsiTheme="minorHAnsi" w:cstheme="minorHAnsi"/>
        </w:rPr>
        <w:t>.</w:t>
      </w:r>
    </w:p>
    <w:p w14:paraId="0F43FCBB" w14:textId="77777777" w:rsidR="0051394F" w:rsidRPr="002A7205" w:rsidRDefault="0051394F" w:rsidP="00CE0424">
      <w:pPr>
        <w:pStyle w:val="BodyText"/>
      </w:pPr>
    </w:p>
    <w:p w14:paraId="36B90381" w14:textId="748EE423" w:rsidR="00C01F33" w:rsidRPr="00CE0424" w:rsidRDefault="00E72A58" w:rsidP="00CE0424">
      <w:pPr>
        <w:pStyle w:val="Heading1"/>
      </w:pPr>
      <w:r>
        <w:t>3</w:t>
      </w:r>
      <w:r>
        <w:tab/>
      </w:r>
      <w:r w:rsidR="00C01F33" w:rsidRPr="00CE0424">
        <w:t>Conclusion</w:t>
      </w:r>
    </w:p>
    <w:p w14:paraId="72C84F5E" w14:textId="77777777" w:rsidR="008E065E" w:rsidRPr="002A7205" w:rsidRDefault="008E065E" w:rsidP="008E065E">
      <w:pPr>
        <w:pStyle w:val="BodyText"/>
        <w:rPr>
          <w:rFonts w:asciiTheme="minorHAnsi" w:hAnsiTheme="minorHAnsi" w:cstheme="minorHAnsi"/>
          <w:b/>
        </w:rPr>
      </w:pPr>
      <w:r w:rsidRPr="002A7205">
        <w:rPr>
          <w:rFonts w:asciiTheme="minorHAnsi" w:hAnsiTheme="minorHAnsi" w:cstheme="minorHAnsi"/>
        </w:rPr>
        <w:t xml:space="preserve">In </w:t>
      </w:r>
      <w:r w:rsidR="007729A2" w:rsidRPr="002A7205">
        <w:rPr>
          <w:rFonts w:asciiTheme="minorHAnsi" w:hAnsiTheme="minorHAnsi" w:cstheme="minorHAnsi"/>
        </w:rPr>
        <w:t xml:space="preserve">the previous </w:t>
      </w:r>
      <w:r w:rsidRPr="002A7205">
        <w:rPr>
          <w:rFonts w:asciiTheme="minorHAnsi" w:hAnsiTheme="minorHAnsi" w:cstheme="minorHAnsi"/>
        </w:rPr>
        <w:t>section</w:t>
      </w:r>
      <w:r w:rsidR="007729A2" w:rsidRPr="002A7205">
        <w:rPr>
          <w:rFonts w:asciiTheme="minorHAnsi" w:hAnsiTheme="minorHAnsi" w:cstheme="minorHAnsi"/>
        </w:rPr>
        <w:t>s</w:t>
      </w:r>
      <w:r w:rsidRPr="002A7205">
        <w:rPr>
          <w:rFonts w:asciiTheme="minorHAnsi" w:hAnsiTheme="minorHAnsi" w:cstheme="minorHAnsi"/>
        </w:rPr>
        <w:t xml:space="preserve"> we made the following observations:</w:t>
      </w:r>
      <w:r w:rsidR="00C93814" w:rsidRPr="002A7205">
        <w:rPr>
          <w:rFonts w:asciiTheme="minorHAnsi" w:hAnsiTheme="minorHAnsi" w:cstheme="minorHAnsi"/>
          <w:b/>
        </w:rPr>
        <w:t xml:space="preserve"> </w:t>
      </w:r>
    </w:p>
    <w:p w14:paraId="572ED1D6" w14:textId="77777777" w:rsidR="001826BC" w:rsidRDefault="006F6582">
      <w:pPr>
        <w:pStyle w:val="TableofFigures"/>
        <w:tabs>
          <w:tab w:val="right" w:leader="dot" w:pos="9629"/>
        </w:tabs>
        <w:rPr>
          <w:rFonts w:asciiTheme="minorHAnsi" w:hAnsiTheme="minorHAnsi"/>
          <w:b w:val="0"/>
          <w:noProof/>
          <w:lang w:val="sv-SE" w:eastAsia="sv-SE"/>
        </w:rPr>
      </w:pPr>
      <w:r>
        <w:rPr>
          <w:b w:val="0"/>
          <w:bCs/>
        </w:rPr>
        <w:fldChar w:fldCharType="begin"/>
      </w:r>
      <w:r>
        <w:rPr>
          <w:b w:val="0"/>
          <w:bCs/>
        </w:rPr>
        <w:instrText xml:space="preserve"> TOC \f O \n \h \z \t "Observation" \c </w:instrText>
      </w:r>
      <w:r>
        <w:rPr>
          <w:b w:val="0"/>
          <w:bCs/>
        </w:rPr>
        <w:fldChar w:fldCharType="separate"/>
      </w:r>
      <w:hyperlink w:anchor="_Toc68676136" w:history="1">
        <w:r w:rsidR="001826BC" w:rsidRPr="004C3E16">
          <w:rPr>
            <w:rStyle w:val="Hyperlink"/>
            <w:noProof/>
          </w:rPr>
          <w:t>Observation 1</w:t>
        </w:r>
        <w:r w:rsidR="001826BC">
          <w:rPr>
            <w:rFonts w:asciiTheme="minorHAnsi" w:hAnsiTheme="minorHAnsi"/>
            <w:b w:val="0"/>
            <w:noProof/>
            <w:lang w:val="sv-SE" w:eastAsia="sv-SE"/>
          </w:rPr>
          <w:tab/>
        </w:r>
        <w:r w:rsidR="001826BC" w:rsidRPr="004C3E16">
          <w:rPr>
            <w:rStyle w:val="Hyperlink"/>
            <w:noProof/>
          </w:rPr>
          <w:t>Separate coding shows a gain over joint coding when the number of URLLC bits is small and the total number of bits is larger than 2. A proper split of radio resources is needed to maximize gain.14 OS PUCCH formats, but joint coding</w:t>
        </w:r>
      </w:hyperlink>
    </w:p>
    <w:p w14:paraId="3A34E911" w14:textId="77777777" w:rsidR="001826BC" w:rsidRDefault="00A73FFC">
      <w:pPr>
        <w:pStyle w:val="TableofFigures"/>
        <w:tabs>
          <w:tab w:val="right" w:leader="dot" w:pos="9629"/>
        </w:tabs>
        <w:rPr>
          <w:rFonts w:asciiTheme="minorHAnsi" w:hAnsiTheme="minorHAnsi"/>
          <w:b w:val="0"/>
          <w:noProof/>
          <w:lang w:val="sv-SE" w:eastAsia="sv-SE"/>
        </w:rPr>
      </w:pPr>
      <w:hyperlink w:anchor="_Toc68676137" w:history="1">
        <w:r w:rsidR="001826BC" w:rsidRPr="004C3E16">
          <w:rPr>
            <w:rStyle w:val="Hyperlink"/>
            <w:noProof/>
          </w:rPr>
          <w:t>Observation 2</w:t>
        </w:r>
        <w:r w:rsidR="001826BC">
          <w:rPr>
            <w:rFonts w:asciiTheme="minorHAnsi" w:hAnsiTheme="minorHAnsi"/>
            <w:b w:val="0"/>
            <w:noProof/>
            <w:lang w:val="sv-SE" w:eastAsia="sv-SE"/>
          </w:rPr>
          <w:tab/>
        </w:r>
        <w:r w:rsidR="001826BC" w:rsidRPr="004C3E16">
          <w:rPr>
            <w:rStyle w:val="Hyperlink"/>
            <w:noProof/>
          </w:rPr>
          <w:t>For single bits of eMBB and URLLC UCI, separate coding performs better for 14 OS PUCCH formats, but joint coding performs better for 2 OS PUCCH formats.</w:t>
        </w:r>
      </w:hyperlink>
    </w:p>
    <w:p w14:paraId="175E8225" w14:textId="1ADE015A" w:rsidR="006E1C82" w:rsidRDefault="006F6582" w:rsidP="008E065E">
      <w:pPr>
        <w:pStyle w:val="BodyText"/>
        <w:rPr>
          <w:b/>
          <w:bCs/>
        </w:rPr>
      </w:pPr>
      <w:r>
        <w:rPr>
          <w:b/>
          <w:bCs/>
        </w:rPr>
        <w:fldChar w:fldCharType="end"/>
      </w:r>
    </w:p>
    <w:p w14:paraId="1FB39325" w14:textId="77777777" w:rsidR="006E1C82" w:rsidRPr="002A7205" w:rsidRDefault="008E065E" w:rsidP="006E1C82">
      <w:pPr>
        <w:pStyle w:val="BodyText"/>
        <w:rPr>
          <w:rFonts w:asciiTheme="minorHAnsi" w:hAnsiTheme="minorHAnsi" w:cstheme="minorHAnsi"/>
        </w:rPr>
      </w:pPr>
      <w:r w:rsidRPr="002A7205">
        <w:rPr>
          <w:rFonts w:asciiTheme="minorHAnsi" w:hAnsiTheme="minorHAnsi" w:cstheme="minorHAnsi"/>
        </w:rPr>
        <w:t xml:space="preserve">Based on the discussion in </w:t>
      </w:r>
      <w:r w:rsidR="007729A2" w:rsidRPr="002A7205">
        <w:rPr>
          <w:rFonts w:asciiTheme="minorHAnsi" w:hAnsiTheme="minorHAnsi" w:cstheme="minorHAnsi"/>
        </w:rPr>
        <w:t xml:space="preserve">the previous </w:t>
      </w:r>
      <w:r w:rsidRPr="002A7205">
        <w:rPr>
          <w:rFonts w:asciiTheme="minorHAnsi" w:hAnsiTheme="minorHAnsi" w:cstheme="minorHAnsi"/>
        </w:rPr>
        <w:t>section</w:t>
      </w:r>
      <w:r w:rsidR="007729A2" w:rsidRPr="002A7205">
        <w:rPr>
          <w:rFonts w:asciiTheme="minorHAnsi" w:hAnsiTheme="minorHAnsi" w:cstheme="minorHAnsi"/>
        </w:rPr>
        <w:t>s</w:t>
      </w:r>
      <w:r w:rsidRPr="002A7205">
        <w:rPr>
          <w:rFonts w:asciiTheme="minorHAnsi" w:hAnsiTheme="minorHAnsi" w:cstheme="minorHAnsi"/>
        </w:rPr>
        <w:t xml:space="preserve"> we propose the following:</w:t>
      </w:r>
    </w:p>
    <w:p w14:paraId="73F19F96" w14:textId="77777777" w:rsidR="001826BC" w:rsidRDefault="006E1C82">
      <w:pPr>
        <w:pStyle w:val="TableofFigures"/>
        <w:tabs>
          <w:tab w:val="right" w:leader="dot" w:pos="9629"/>
        </w:tabs>
        <w:rPr>
          <w:rFonts w:asciiTheme="minorHAnsi" w:hAnsiTheme="minorHAnsi"/>
          <w:b w:val="0"/>
          <w:noProof/>
          <w:lang w:val="sv-SE" w:eastAsia="sv-SE"/>
        </w:rPr>
      </w:pPr>
      <w:r>
        <w:rPr>
          <w:rFonts w:eastAsiaTheme="minorHAnsi"/>
          <w:b w:val="0"/>
          <w:bCs/>
          <w:lang w:val="sv-SE" w:eastAsia="en-US"/>
        </w:rPr>
        <w:fldChar w:fldCharType="begin"/>
      </w:r>
      <w:r>
        <w:rPr>
          <w:b w:val="0"/>
          <w:bCs/>
        </w:rPr>
        <w:instrText xml:space="preserve"> TOC \n \h \z \t "Proposal" \c </w:instrText>
      </w:r>
      <w:r>
        <w:rPr>
          <w:rFonts w:eastAsiaTheme="minorHAnsi"/>
          <w:b w:val="0"/>
          <w:bCs/>
          <w:lang w:val="sv-SE" w:eastAsia="en-US"/>
        </w:rPr>
        <w:fldChar w:fldCharType="separate"/>
      </w:r>
      <w:hyperlink w:anchor="_Toc68676138" w:history="1">
        <w:r w:rsidR="001826BC" w:rsidRPr="00F5517C">
          <w:rPr>
            <w:rStyle w:val="Hyperlink"/>
            <w:noProof/>
          </w:rPr>
          <w:t>Proposal 1</w:t>
        </w:r>
        <w:r w:rsidR="001826BC">
          <w:rPr>
            <w:rFonts w:asciiTheme="minorHAnsi" w:hAnsiTheme="minorHAnsi"/>
            <w:b w:val="0"/>
            <w:noProof/>
            <w:lang w:val="sv-SE" w:eastAsia="sv-SE"/>
          </w:rPr>
          <w:tab/>
        </w:r>
        <w:r w:rsidR="001826BC" w:rsidRPr="00F5517C">
          <w:rPr>
            <w:rStyle w:val="Hyperlink"/>
            <w:noProof/>
            <w:lang w:eastAsia="en-GB"/>
          </w:rPr>
          <w:t xml:space="preserve">Prioritize work to </w:t>
        </w:r>
        <w:r w:rsidR="001826BC" w:rsidRPr="00F5517C">
          <w:rPr>
            <w:rStyle w:val="Hyperlink"/>
            <w:noProof/>
            <w:lang w:eastAsia="ja-JP"/>
          </w:rPr>
          <w:t>stablish early on a common understanding on the overall framework of the expected procedures than detailed solutions.</w:t>
        </w:r>
      </w:hyperlink>
    </w:p>
    <w:p w14:paraId="178440B2" w14:textId="77777777" w:rsidR="001826BC" w:rsidRDefault="00A73FFC">
      <w:pPr>
        <w:pStyle w:val="TableofFigures"/>
        <w:tabs>
          <w:tab w:val="right" w:leader="dot" w:pos="9629"/>
        </w:tabs>
        <w:rPr>
          <w:rFonts w:asciiTheme="minorHAnsi" w:hAnsiTheme="minorHAnsi"/>
          <w:b w:val="0"/>
          <w:noProof/>
          <w:lang w:val="sv-SE" w:eastAsia="sv-SE"/>
        </w:rPr>
      </w:pPr>
      <w:hyperlink w:anchor="_Toc68676139" w:history="1">
        <w:r w:rsidR="001826BC" w:rsidRPr="00F5517C">
          <w:rPr>
            <w:rStyle w:val="Hyperlink"/>
            <w:noProof/>
          </w:rPr>
          <w:t>Proposal 2</w:t>
        </w:r>
        <w:r w:rsidR="001826BC">
          <w:rPr>
            <w:rFonts w:asciiTheme="minorHAnsi" w:hAnsiTheme="minorHAnsi"/>
            <w:b w:val="0"/>
            <w:noProof/>
            <w:lang w:val="sv-SE" w:eastAsia="sv-SE"/>
          </w:rPr>
          <w:tab/>
        </w:r>
        <w:r w:rsidR="001826BC" w:rsidRPr="00F5517C">
          <w:rPr>
            <w:rStyle w:val="Hyperlink"/>
            <w:noProof/>
            <w:lang w:eastAsia="ja-JP"/>
          </w:rPr>
          <w:t>Investigate the candidate frameworks A1, A2, B1, B2 and their combinations for gain and complexity analysis, starting with B2 and A2-B2.</w:t>
        </w:r>
      </w:hyperlink>
    </w:p>
    <w:p w14:paraId="47B2A23D" w14:textId="77777777" w:rsidR="001826BC" w:rsidRDefault="00A73FFC">
      <w:pPr>
        <w:pStyle w:val="TableofFigures"/>
        <w:tabs>
          <w:tab w:val="right" w:leader="dot" w:pos="9629"/>
        </w:tabs>
        <w:rPr>
          <w:rFonts w:asciiTheme="minorHAnsi" w:hAnsiTheme="minorHAnsi"/>
          <w:b w:val="0"/>
          <w:noProof/>
          <w:lang w:val="sv-SE" w:eastAsia="sv-SE"/>
        </w:rPr>
      </w:pPr>
      <w:hyperlink w:anchor="_Toc68676140" w:history="1">
        <w:r w:rsidR="001826BC" w:rsidRPr="00F5517C">
          <w:rPr>
            <w:rStyle w:val="Hyperlink"/>
            <w:noProof/>
          </w:rPr>
          <w:t>Proposal 3</w:t>
        </w:r>
        <w:r w:rsidR="001826BC">
          <w:rPr>
            <w:rFonts w:asciiTheme="minorHAnsi" w:hAnsiTheme="minorHAnsi"/>
            <w:b w:val="0"/>
            <w:noProof/>
            <w:lang w:val="sv-SE" w:eastAsia="sv-SE"/>
          </w:rPr>
          <w:tab/>
        </w:r>
        <w:r w:rsidR="001826BC" w:rsidRPr="00F5517C">
          <w:rPr>
            <w:rStyle w:val="Hyperlink"/>
            <w:noProof/>
            <w:lang w:eastAsia="ja-JP"/>
          </w:rPr>
          <w:t>Consider investigating the complexity of potential features for multiplexing UCI with different priority in PUCCH/PUSCH.</w:t>
        </w:r>
      </w:hyperlink>
    </w:p>
    <w:p w14:paraId="2B06D321" w14:textId="77777777" w:rsidR="001826BC" w:rsidRDefault="00A73FFC">
      <w:pPr>
        <w:pStyle w:val="TableofFigures"/>
        <w:tabs>
          <w:tab w:val="right" w:leader="dot" w:pos="9629"/>
        </w:tabs>
        <w:rPr>
          <w:rFonts w:asciiTheme="minorHAnsi" w:hAnsiTheme="minorHAnsi"/>
          <w:b w:val="0"/>
          <w:noProof/>
          <w:lang w:val="sv-SE" w:eastAsia="sv-SE"/>
        </w:rPr>
      </w:pPr>
      <w:hyperlink w:anchor="_Toc68676141" w:history="1">
        <w:r w:rsidR="001826BC" w:rsidRPr="00F5517C">
          <w:rPr>
            <w:rStyle w:val="Hyperlink"/>
            <w:rFonts w:cs="Arial"/>
            <w:noProof/>
            <w:lang w:eastAsia="ja-JP"/>
          </w:rPr>
          <w:t>Proposal 4</w:t>
        </w:r>
        <w:r w:rsidR="001826BC">
          <w:rPr>
            <w:rFonts w:asciiTheme="minorHAnsi" w:hAnsiTheme="minorHAnsi"/>
            <w:b w:val="0"/>
            <w:noProof/>
            <w:lang w:val="sv-SE" w:eastAsia="sv-SE"/>
          </w:rPr>
          <w:tab/>
        </w:r>
        <w:r w:rsidR="001826BC" w:rsidRPr="00F5517C">
          <w:rPr>
            <w:rStyle w:val="Hyperlink"/>
            <w:rFonts w:cs="Arial"/>
            <w:noProof/>
            <w:lang w:eastAsia="ja-JP"/>
          </w:rPr>
          <w:t xml:space="preserve">Support </w:t>
        </w:r>
        <w:r w:rsidR="001826BC" w:rsidRPr="00F5517C">
          <w:rPr>
            <w:rStyle w:val="Hyperlink"/>
            <w:rFonts w:eastAsia="Microsoft YaHei" w:cs="Arial"/>
            <w:noProof/>
          </w:rPr>
          <w:t>simultaneous PUCCH/PUSCH transmission of same PHY priorities over different cells can be RRC configured within the same PUCCH group</w:t>
        </w:r>
      </w:hyperlink>
    </w:p>
    <w:p w14:paraId="3FDE7214" w14:textId="77777777" w:rsidR="001826BC" w:rsidRDefault="00A73FFC">
      <w:pPr>
        <w:pStyle w:val="TableofFigures"/>
        <w:tabs>
          <w:tab w:val="right" w:leader="dot" w:pos="9629"/>
        </w:tabs>
        <w:rPr>
          <w:rFonts w:asciiTheme="minorHAnsi" w:hAnsiTheme="minorHAnsi"/>
          <w:b w:val="0"/>
          <w:noProof/>
          <w:lang w:val="sv-SE" w:eastAsia="sv-SE"/>
        </w:rPr>
      </w:pPr>
      <w:hyperlink w:anchor="_Toc68676142" w:history="1">
        <w:r w:rsidR="001826BC" w:rsidRPr="00F5517C">
          <w:rPr>
            <w:rStyle w:val="Hyperlink"/>
            <w:noProof/>
          </w:rPr>
          <w:t>Proposal 5</w:t>
        </w:r>
        <w:r w:rsidR="001826BC">
          <w:rPr>
            <w:rFonts w:asciiTheme="minorHAnsi" w:hAnsiTheme="minorHAnsi"/>
            <w:b w:val="0"/>
            <w:noProof/>
            <w:lang w:val="sv-SE" w:eastAsia="sv-SE"/>
          </w:rPr>
          <w:tab/>
        </w:r>
        <w:r w:rsidR="001826BC" w:rsidRPr="00F5517C">
          <w:rPr>
            <w:rStyle w:val="Hyperlink"/>
            <w:noProof/>
          </w:rPr>
          <w:t>When</w:t>
        </w:r>
        <w:r w:rsidR="001826BC" w:rsidRPr="00F5517C">
          <w:rPr>
            <w:rStyle w:val="Hyperlink"/>
            <w:rFonts w:cs="Arial"/>
            <w:noProof/>
          </w:rPr>
          <w:t xml:space="preserve"> simultaneous PUCCH/PUSCH transmissions is enabled by RRC configuration</w:t>
        </w:r>
        <w:r w:rsidR="001826BC" w:rsidRPr="00F5517C">
          <w:rPr>
            <w:rStyle w:val="Hyperlink"/>
            <w:noProof/>
          </w:rPr>
          <w:t xml:space="preserve">, </w:t>
        </w:r>
        <w:r w:rsidR="001826BC" w:rsidRPr="00F5517C">
          <w:rPr>
            <w:rStyle w:val="Hyperlink"/>
            <w:rFonts w:cs="Arial"/>
            <w:noProof/>
          </w:rPr>
          <w:t xml:space="preserve">simultaneous PUCCH/PUSCH transmissions can be </w:t>
        </w:r>
        <w:r w:rsidR="001826BC" w:rsidRPr="00F5517C">
          <w:rPr>
            <w:rStyle w:val="Hyperlink"/>
            <w:noProof/>
          </w:rPr>
          <w:t>dynamically disabled.</w:t>
        </w:r>
      </w:hyperlink>
    </w:p>
    <w:p w14:paraId="53CB41FB" w14:textId="77777777" w:rsidR="001826BC" w:rsidRDefault="00A73FFC">
      <w:pPr>
        <w:pStyle w:val="TableofFigures"/>
        <w:tabs>
          <w:tab w:val="right" w:leader="dot" w:pos="9629"/>
        </w:tabs>
        <w:rPr>
          <w:rFonts w:asciiTheme="minorHAnsi" w:hAnsiTheme="minorHAnsi"/>
          <w:b w:val="0"/>
          <w:noProof/>
          <w:lang w:val="sv-SE" w:eastAsia="sv-SE"/>
        </w:rPr>
      </w:pPr>
      <w:hyperlink w:anchor="_Toc68676143" w:history="1">
        <w:r w:rsidR="001826BC" w:rsidRPr="00F5517C">
          <w:rPr>
            <w:rStyle w:val="Hyperlink"/>
            <w:noProof/>
          </w:rPr>
          <w:t>Proposal 6</w:t>
        </w:r>
        <w:r w:rsidR="001826BC">
          <w:rPr>
            <w:rFonts w:asciiTheme="minorHAnsi" w:hAnsiTheme="minorHAnsi"/>
            <w:b w:val="0"/>
            <w:noProof/>
            <w:lang w:val="sv-SE" w:eastAsia="sv-SE"/>
          </w:rPr>
          <w:tab/>
        </w:r>
        <w:r w:rsidR="001826BC" w:rsidRPr="00F5517C">
          <w:rPr>
            <w:rStyle w:val="Hyperlink"/>
            <w:noProof/>
          </w:rPr>
          <w:t>In case of overlapping between PUCCH and/or PUSCH resources in a slot with different priorities, dynamically enabling or disabling UCI multiplexing on PUCCH or PUSCH is supported.</w:t>
        </w:r>
      </w:hyperlink>
    </w:p>
    <w:p w14:paraId="37AF166C" w14:textId="77777777" w:rsidR="001826BC" w:rsidRDefault="00A73FFC">
      <w:pPr>
        <w:pStyle w:val="TableofFigures"/>
        <w:tabs>
          <w:tab w:val="right" w:leader="dot" w:pos="9629"/>
        </w:tabs>
        <w:rPr>
          <w:rFonts w:asciiTheme="minorHAnsi" w:hAnsiTheme="minorHAnsi"/>
          <w:b w:val="0"/>
          <w:noProof/>
          <w:lang w:val="sv-SE" w:eastAsia="sv-SE"/>
        </w:rPr>
      </w:pPr>
      <w:hyperlink w:anchor="_Toc68676144" w:history="1">
        <w:r w:rsidR="001826BC" w:rsidRPr="00F5517C">
          <w:rPr>
            <w:rStyle w:val="Hyperlink"/>
            <w:noProof/>
          </w:rPr>
          <w:t>Proposal 7</w:t>
        </w:r>
        <w:r w:rsidR="001826BC">
          <w:rPr>
            <w:rFonts w:asciiTheme="minorHAnsi" w:hAnsiTheme="minorHAnsi"/>
            <w:b w:val="0"/>
            <w:noProof/>
            <w:lang w:val="sv-SE" w:eastAsia="sv-SE"/>
          </w:rPr>
          <w:tab/>
        </w:r>
        <w:r w:rsidR="001826BC" w:rsidRPr="00F5517C">
          <w:rPr>
            <w:rStyle w:val="Hyperlink"/>
            <w:noProof/>
          </w:rPr>
          <w:t>When PUCCH with HP SR overlaps with PUCCH with LP HARQ-ACK:</w:t>
        </w:r>
      </w:hyperlink>
    </w:p>
    <w:p w14:paraId="52FBF7B6" w14:textId="77777777" w:rsidR="001826BC" w:rsidRDefault="00A73FFC">
      <w:pPr>
        <w:pStyle w:val="TableofFigures"/>
        <w:tabs>
          <w:tab w:val="right" w:leader="dot" w:pos="9629"/>
        </w:tabs>
        <w:rPr>
          <w:rFonts w:asciiTheme="minorHAnsi" w:hAnsiTheme="minorHAnsi"/>
          <w:b w:val="0"/>
          <w:noProof/>
          <w:lang w:val="sv-SE" w:eastAsia="sv-SE"/>
        </w:rPr>
      </w:pPr>
      <w:hyperlink w:anchor="_Toc68676145" w:history="1">
        <w:r w:rsidR="001826BC" w:rsidRPr="00F5517C">
          <w:rPr>
            <w:rStyle w:val="Hyperlink"/>
            <w:rFonts w:ascii="Symbol" w:hAnsi="Symbol"/>
            <w:noProof/>
          </w:rPr>
          <w:t></w:t>
        </w:r>
        <w:r w:rsidR="001826BC">
          <w:rPr>
            <w:rFonts w:asciiTheme="minorHAnsi" w:hAnsiTheme="minorHAnsi"/>
            <w:b w:val="0"/>
            <w:noProof/>
            <w:lang w:val="sv-SE" w:eastAsia="sv-SE"/>
          </w:rPr>
          <w:tab/>
        </w:r>
        <w:r w:rsidR="001826BC" w:rsidRPr="00F5517C">
          <w:rPr>
            <w:rStyle w:val="Hyperlink"/>
            <w:noProof/>
            <w:lang w:eastAsia="ja-JP"/>
          </w:rPr>
          <w:t>For 1-2 LP HARQ-ACK bits: The PUCCH resource for HARQ-ACK is used for multiplexing of the HP SR and LP HARQ-ACK. If SR is positive, an offset (e.g. 1 PRB) is added to the starting PRB of the HARQ-ACK PUCCH resource (i.e. Opt. 2a).</w:t>
        </w:r>
      </w:hyperlink>
    </w:p>
    <w:p w14:paraId="275AF016" w14:textId="77777777" w:rsidR="001826BC" w:rsidRDefault="00A73FFC">
      <w:pPr>
        <w:pStyle w:val="TableofFigures"/>
        <w:tabs>
          <w:tab w:val="right" w:leader="dot" w:pos="9629"/>
        </w:tabs>
        <w:rPr>
          <w:rFonts w:asciiTheme="minorHAnsi" w:hAnsiTheme="minorHAnsi"/>
          <w:b w:val="0"/>
          <w:noProof/>
          <w:lang w:val="sv-SE" w:eastAsia="sv-SE"/>
        </w:rPr>
      </w:pPr>
      <w:hyperlink w:anchor="_Toc68676146" w:history="1">
        <w:r w:rsidR="001826BC" w:rsidRPr="00F5517C">
          <w:rPr>
            <w:rStyle w:val="Hyperlink"/>
            <w:rFonts w:ascii="Symbol" w:hAnsi="Symbol"/>
            <w:noProof/>
          </w:rPr>
          <w:t></w:t>
        </w:r>
        <w:r w:rsidR="001826BC">
          <w:rPr>
            <w:rFonts w:asciiTheme="minorHAnsi" w:hAnsiTheme="minorHAnsi"/>
            <w:b w:val="0"/>
            <w:noProof/>
            <w:lang w:val="sv-SE" w:eastAsia="sv-SE"/>
          </w:rPr>
          <w:tab/>
        </w:r>
        <w:r w:rsidR="001826BC" w:rsidRPr="00F5517C">
          <w:rPr>
            <w:rStyle w:val="Hyperlink"/>
            <w:noProof/>
            <w:lang w:eastAsia="ja-JP"/>
          </w:rPr>
          <w:t>For more than 2 LP HARQ-ACK bits: Rel-15 rules are used for multiplexing HARQ-ACK and SR in a PUCCH resource. If SR is positive, an offset (e.g. 1 PRB) is added to the starting PRB of the PUCCH resource (i.e. Opt. 2a).</w:t>
        </w:r>
      </w:hyperlink>
    </w:p>
    <w:p w14:paraId="66B95634" w14:textId="77777777" w:rsidR="001826BC" w:rsidRDefault="00A73FFC">
      <w:pPr>
        <w:pStyle w:val="TableofFigures"/>
        <w:tabs>
          <w:tab w:val="right" w:leader="dot" w:pos="9629"/>
        </w:tabs>
        <w:rPr>
          <w:rFonts w:asciiTheme="minorHAnsi" w:hAnsiTheme="minorHAnsi"/>
          <w:b w:val="0"/>
          <w:noProof/>
          <w:lang w:val="sv-SE" w:eastAsia="sv-SE"/>
        </w:rPr>
      </w:pPr>
      <w:hyperlink w:anchor="_Toc68676147" w:history="1">
        <w:r w:rsidR="001826BC" w:rsidRPr="00F5517C">
          <w:rPr>
            <w:rStyle w:val="Hyperlink"/>
            <w:noProof/>
          </w:rPr>
          <w:t>Proposal 8</w:t>
        </w:r>
        <w:r w:rsidR="001826BC">
          <w:rPr>
            <w:rFonts w:asciiTheme="minorHAnsi" w:hAnsiTheme="minorHAnsi"/>
            <w:b w:val="0"/>
            <w:noProof/>
            <w:lang w:val="sv-SE" w:eastAsia="sv-SE"/>
          </w:rPr>
          <w:tab/>
        </w:r>
        <w:r w:rsidR="001826BC" w:rsidRPr="00F5517C">
          <w:rPr>
            <w:rStyle w:val="Hyperlink"/>
            <w:noProof/>
            <w:lang w:eastAsia="ja-JP"/>
          </w:rPr>
          <w:t>When PUCCH with HP HARQ-ACK/SR overlaps with PUCCH with LP HARQ-ACK:</w:t>
        </w:r>
      </w:hyperlink>
    </w:p>
    <w:p w14:paraId="6F2CFD67" w14:textId="77777777" w:rsidR="001826BC" w:rsidRDefault="00A73FFC">
      <w:pPr>
        <w:pStyle w:val="TableofFigures"/>
        <w:tabs>
          <w:tab w:val="right" w:leader="dot" w:pos="9629"/>
        </w:tabs>
        <w:rPr>
          <w:rFonts w:asciiTheme="minorHAnsi" w:hAnsiTheme="minorHAnsi"/>
          <w:b w:val="0"/>
          <w:noProof/>
          <w:lang w:val="sv-SE" w:eastAsia="sv-SE"/>
        </w:rPr>
      </w:pPr>
      <w:hyperlink w:anchor="_Toc68676148" w:history="1">
        <w:r w:rsidR="001826BC" w:rsidRPr="00F5517C">
          <w:rPr>
            <w:rStyle w:val="Hyperlink"/>
            <w:rFonts w:ascii="Symbol" w:hAnsi="Symbol"/>
            <w:noProof/>
          </w:rPr>
          <w:t></w:t>
        </w:r>
        <w:r w:rsidR="001826BC">
          <w:rPr>
            <w:rFonts w:asciiTheme="minorHAnsi" w:hAnsiTheme="minorHAnsi"/>
            <w:b w:val="0"/>
            <w:noProof/>
            <w:lang w:val="sv-SE" w:eastAsia="sv-SE"/>
          </w:rPr>
          <w:tab/>
        </w:r>
        <w:r w:rsidR="001826BC" w:rsidRPr="00F5517C">
          <w:rPr>
            <w:rStyle w:val="Hyperlink"/>
            <w:noProof/>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hyperlink>
    </w:p>
    <w:p w14:paraId="2C024391" w14:textId="77777777" w:rsidR="001826BC" w:rsidRDefault="00A73FFC">
      <w:pPr>
        <w:pStyle w:val="TableofFigures"/>
        <w:tabs>
          <w:tab w:val="right" w:leader="dot" w:pos="9629"/>
        </w:tabs>
        <w:rPr>
          <w:rFonts w:asciiTheme="minorHAnsi" w:hAnsiTheme="minorHAnsi"/>
          <w:b w:val="0"/>
          <w:noProof/>
          <w:lang w:val="sv-SE" w:eastAsia="sv-SE"/>
        </w:rPr>
      </w:pPr>
      <w:hyperlink w:anchor="_Toc68676149" w:history="1">
        <w:r w:rsidR="001826BC" w:rsidRPr="00F5517C">
          <w:rPr>
            <w:rStyle w:val="Hyperlink"/>
            <w:noProof/>
          </w:rPr>
          <w:t>Proposal 9</w:t>
        </w:r>
        <w:r w:rsidR="001826BC">
          <w:rPr>
            <w:rFonts w:asciiTheme="minorHAnsi" w:hAnsiTheme="minorHAnsi"/>
            <w:b w:val="0"/>
            <w:noProof/>
            <w:lang w:val="sv-SE" w:eastAsia="sv-SE"/>
          </w:rPr>
          <w:tab/>
        </w:r>
        <w:r w:rsidR="001826BC" w:rsidRPr="00F5517C">
          <w:rPr>
            <w:rStyle w:val="Hyperlink"/>
            <w:noProof/>
          </w:rPr>
          <w:t>Support separate encoding of high and low priority HARQ feedback in a PUCCH resource.</w:t>
        </w:r>
      </w:hyperlink>
    </w:p>
    <w:p w14:paraId="6DE6E1EC" w14:textId="77777777" w:rsidR="001826BC" w:rsidRDefault="00A73FFC">
      <w:pPr>
        <w:pStyle w:val="TableofFigures"/>
        <w:tabs>
          <w:tab w:val="right" w:leader="dot" w:pos="9629"/>
        </w:tabs>
        <w:rPr>
          <w:rFonts w:asciiTheme="minorHAnsi" w:hAnsiTheme="minorHAnsi"/>
          <w:b w:val="0"/>
          <w:noProof/>
          <w:lang w:val="sv-SE" w:eastAsia="sv-SE"/>
        </w:rPr>
      </w:pPr>
      <w:hyperlink w:anchor="_Toc68676150" w:history="1">
        <w:r w:rsidR="001826BC" w:rsidRPr="00F5517C">
          <w:rPr>
            <w:rStyle w:val="Hyperlink"/>
            <w:noProof/>
          </w:rPr>
          <w:t>Proposal 10</w:t>
        </w:r>
        <w:r w:rsidR="001826BC">
          <w:rPr>
            <w:rFonts w:asciiTheme="minorHAnsi" w:hAnsiTheme="minorHAnsi"/>
            <w:b w:val="0"/>
            <w:noProof/>
            <w:lang w:val="sv-SE" w:eastAsia="sv-SE"/>
          </w:rPr>
          <w:tab/>
        </w:r>
        <w:r w:rsidR="001826BC" w:rsidRPr="00F5517C">
          <w:rPr>
            <w:rStyle w:val="Hyperlink"/>
            <w:noProof/>
          </w:rPr>
          <w:t>Study joint vs separate coding further for very small payloads.</w:t>
        </w:r>
      </w:hyperlink>
    </w:p>
    <w:p w14:paraId="4D76092E" w14:textId="77777777" w:rsidR="001826BC" w:rsidRDefault="00A73FFC">
      <w:pPr>
        <w:pStyle w:val="TableofFigures"/>
        <w:tabs>
          <w:tab w:val="right" w:leader="dot" w:pos="9629"/>
        </w:tabs>
        <w:rPr>
          <w:rFonts w:asciiTheme="minorHAnsi" w:hAnsiTheme="minorHAnsi"/>
          <w:b w:val="0"/>
          <w:noProof/>
          <w:lang w:val="sv-SE" w:eastAsia="sv-SE"/>
        </w:rPr>
      </w:pPr>
      <w:hyperlink w:anchor="_Toc68676151" w:history="1">
        <w:r w:rsidR="001826BC" w:rsidRPr="00F5517C">
          <w:rPr>
            <w:rStyle w:val="Hyperlink"/>
            <w:noProof/>
          </w:rPr>
          <w:t>Proposal 11</w:t>
        </w:r>
        <w:r w:rsidR="001826BC">
          <w:rPr>
            <w:rFonts w:asciiTheme="minorHAnsi" w:hAnsiTheme="minorHAnsi"/>
            <w:b w:val="0"/>
            <w:noProof/>
            <w:lang w:val="sv-SE" w:eastAsia="sv-SE"/>
          </w:rPr>
          <w:tab/>
        </w:r>
        <w:r w:rsidR="001826BC" w:rsidRPr="00F5517C">
          <w:rPr>
            <w:rStyle w:val="Hyperlink"/>
            <w:noProof/>
          </w:rPr>
          <w:t>Resolve overlapping between PUCCH resources based on Rel-15 procedures where the overlapping is resolved starting from the</w:t>
        </w:r>
        <w:r w:rsidR="001826BC" w:rsidRPr="00F5517C">
          <w:rPr>
            <w:rStyle w:val="Hyperlink"/>
            <w:noProof/>
            <w:lang w:eastAsia="ja-JP"/>
          </w:rPr>
          <w:t xml:space="preserve"> first set of mutually overlapping PUCCH resources in a slot</w:t>
        </w:r>
        <w:r w:rsidR="001826BC" w:rsidRPr="00F5517C">
          <w:rPr>
            <w:rStyle w:val="Hyperlink"/>
            <w:noProof/>
          </w:rPr>
          <w:t xml:space="preserve"> (a.k.a. set Q) until there are no overlapping PUCCH resources in the slot.</w:t>
        </w:r>
      </w:hyperlink>
    </w:p>
    <w:p w14:paraId="444AF9A9" w14:textId="77777777" w:rsidR="001826BC" w:rsidRDefault="00A73FFC">
      <w:pPr>
        <w:pStyle w:val="TableofFigures"/>
        <w:tabs>
          <w:tab w:val="right" w:leader="dot" w:pos="9629"/>
        </w:tabs>
        <w:rPr>
          <w:rFonts w:asciiTheme="minorHAnsi" w:hAnsiTheme="minorHAnsi"/>
          <w:b w:val="0"/>
          <w:noProof/>
          <w:lang w:val="sv-SE" w:eastAsia="sv-SE"/>
        </w:rPr>
      </w:pPr>
      <w:hyperlink w:anchor="_Toc68676152" w:history="1">
        <w:r w:rsidR="001826BC" w:rsidRPr="00F5517C">
          <w:rPr>
            <w:rStyle w:val="Hyperlink"/>
            <w:noProof/>
          </w:rPr>
          <w:t>Proposal 12</w:t>
        </w:r>
        <w:r w:rsidR="001826BC">
          <w:rPr>
            <w:rFonts w:asciiTheme="minorHAnsi" w:hAnsiTheme="minorHAnsi"/>
            <w:b w:val="0"/>
            <w:noProof/>
            <w:lang w:val="sv-SE" w:eastAsia="sv-SE"/>
          </w:rPr>
          <w:tab/>
        </w:r>
        <w:r w:rsidR="001826BC" w:rsidRPr="00F5517C">
          <w:rPr>
            <w:rStyle w:val="Hyperlink"/>
            <w:noProof/>
            <w:lang w:eastAsia="ja-JP"/>
          </w:rPr>
          <w:t xml:space="preserve">To determine a single PUCCH resource for a set of mutually overlapping PUCCH resources with different priority, drop SR and CSI of low priority, if any. Then, </w:t>
        </w:r>
        <w:r w:rsidR="001826BC" w:rsidRPr="00F5517C">
          <w:rPr>
            <w:rStyle w:val="Hyperlink"/>
            <w:noProof/>
          </w:rPr>
          <w:t>use sub-slot PUCCH resources if there is a sub-slot HARQ-ACK PUCCH in the set, starting from the earlier and smaller sub-slot.</w:t>
        </w:r>
      </w:hyperlink>
    </w:p>
    <w:p w14:paraId="0B589AF8" w14:textId="77777777" w:rsidR="001826BC" w:rsidRDefault="00A73FFC">
      <w:pPr>
        <w:pStyle w:val="TableofFigures"/>
        <w:tabs>
          <w:tab w:val="right" w:leader="dot" w:pos="9629"/>
        </w:tabs>
        <w:rPr>
          <w:rFonts w:asciiTheme="minorHAnsi" w:hAnsiTheme="minorHAnsi"/>
          <w:b w:val="0"/>
          <w:noProof/>
          <w:lang w:val="sv-SE" w:eastAsia="sv-SE"/>
        </w:rPr>
      </w:pPr>
      <w:hyperlink w:anchor="_Toc68676153" w:history="1">
        <w:r w:rsidR="001826BC" w:rsidRPr="00F5517C">
          <w:rPr>
            <w:rStyle w:val="Hyperlink"/>
            <w:noProof/>
          </w:rPr>
          <w:t>Proposal 13</w:t>
        </w:r>
        <w:r w:rsidR="001826BC">
          <w:rPr>
            <w:rFonts w:asciiTheme="minorHAnsi" w:hAnsiTheme="minorHAnsi"/>
            <w:b w:val="0"/>
            <w:noProof/>
            <w:lang w:val="sv-SE" w:eastAsia="sv-SE"/>
          </w:rPr>
          <w:tab/>
        </w:r>
        <w:r w:rsidR="001826BC" w:rsidRPr="00F5517C">
          <w:rPr>
            <w:rStyle w:val="Hyperlink"/>
            <w:noProof/>
          </w:rPr>
          <w:t>For UCI multiplexing on PUSCH, one or more PUCCH can overlap with PUSCH where the corresponding UCI can be multiplexed in the PUSCH.</w:t>
        </w:r>
      </w:hyperlink>
    </w:p>
    <w:p w14:paraId="613DD603" w14:textId="77777777" w:rsidR="001826BC" w:rsidRDefault="00A73FFC">
      <w:pPr>
        <w:pStyle w:val="TableofFigures"/>
        <w:tabs>
          <w:tab w:val="right" w:leader="dot" w:pos="9629"/>
        </w:tabs>
        <w:rPr>
          <w:rFonts w:asciiTheme="minorHAnsi" w:hAnsiTheme="minorHAnsi"/>
          <w:b w:val="0"/>
          <w:noProof/>
          <w:lang w:val="sv-SE" w:eastAsia="sv-SE"/>
        </w:rPr>
      </w:pPr>
      <w:hyperlink w:anchor="_Toc68676154" w:history="1">
        <w:r w:rsidR="001826BC" w:rsidRPr="00F5517C">
          <w:rPr>
            <w:rStyle w:val="Hyperlink"/>
            <w:noProof/>
          </w:rPr>
          <w:t>Proposal 14</w:t>
        </w:r>
        <w:r w:rsidR="001826BC">
          <w:rPr>
            <w:rFonts w:asciiTheme="minorHAnsi" w:hAnsiTheme="minorHAnsi"/>
            <w:b w:val="0"/>
            <w:noProof/>
            <w:lang w:val="sv-SE" w:eastAsia="sv-SE"/>
          </w:rPr>
          <w:tab/>
        </w:r>
        <w:r w:rsidR="001826BC" w:rsidRPr="00F5517C">
          <w:rPr>
            <w:rStyle w:val="Hyperlink"/>
            <w:noProof/>
          </w:rPr>
          <w:t>For UCI multiplexing on PUSCH, a different target code rate and beta factor is considered for high priority HARQ-ACK.</w:t>
        </w:r>
      </w:hyperlink>
    </w:p>
    <w:p w14:paraId="1C481A97" w14:textId="77777777" w:rsidR="001826BC" w:rsidRDefault="00A73FFC">
      <w:pPr>
        <w:pStyle w:val="TableofFigures"/>
        <w:tabs>
          <w:tab w:val="right" w:leader="dot" w:pos="9629"/>
        </w:tabs>
        <w:rPr>
          <w:rFonts w:asciiTheme="minorHAnsi" w:hAnsiTheme="minorHAnsi"/>
          <w:b w:val="0"/>
          <w:noProof/>
          <w:lang w:val="sv-SE" w:eastAsia="sv-SE"/>
        </w:rPr>
      </w:pPr>
      <w:hyperlink w:anchor="_Toc68676155" w:history="1">
        <w:r w:rsidR="001826BC" w:rsidRPr="00F5517C">
          <w:rPr>
            <w:rStyle w:val="Hyperlink"/>
            <w:noProof/>
          </w:rPr>
          <w:t>Proposal 15</w:t>
        </w:r>
        <w:r w:rsidR="001826BC">
          <w:rPr>
            <w:rFonts w:asciiTheme="minorHAnsi" w:hAnsiTheme="minorHAnsi"/>
            <w:b w:val="0"/>
            <w:noProof/>
            <w:lang w:val="sv-SE" w:eastAsia="sv-SE"/>
          </w:rPr>
          <w:tab/>
        </w:r>
        <w:r w:rsidR="001826BC" w:rsidRPr="00F5517C">
          <w:rPr>
            <w:rStyle w:val="Hyperlink"/>
            <w:noProof/>
          </w:rPr>
          <w:t>Support dynamically enable/disable multiplexing by beta factor (e.g. beta=0 to disable mux)</w:t>
        </w:r>
      </w:hyperlink>
    </w:p>
    <w:p w14:paraId="1530E31B" w14:textId="77777777" w:rsidR="001826BC" w:rsidRDefault="00A73FFC">
      <w:pPr>
        <w:pStyle w:val="TableofFigures"/>
        <w:tabs>
          <w:tab w:val="right" w:leader="dot" w:pos="9629"/>
        </w:tabs>
        <w:rPr>
          <w:rFonts w:asciiTheme="minorHAnsi" w:hAnsiTheme="minorHAnsi"/>
          <w:b w:val="0"/>
          <w:noProof/>
          <w:lang w:val="sv-SE" w:eastAsia="sv-SE"/>
        </w:rPr>
      </w:pPr>
      <w:hyperlink w:anchor="_Toc68676156" w:history="1">
        <w:r w:rsidR="001826BC" w:rsidRPr="00F5517C">
          <w:rPr>
            <w:rStyle w:val="Hyperlink"/>
            <w:noProof/>
          </w:rPr>
          <w:t>Proposal 16</w:t>
        </w:r>
        <w:r w:rsidR="001826BC">
          <w:rPr>
            <w:rFonts w:asciiTheme="minorHAnsi" w:hAnsiTheme="minorHAnsi"/>
            <w:b w:val="0"/>
            <w:noProof/>
            <w:lang w:val="sv-SE" w:eastAsia="sv-SE"/>
          </w:rPr>
          <w:tab/>
        </w:r>
        <w:r w:rsidR="001826BC" w:rsidRPr="00F5517C">
          <w:rPr>
            <w:rStyle w:val="Hyperlink"/>
            <w:noProof/>
          </w:rPr>
          <w:t xml:space="preserve">In case of overlapping between PUCCH and/or PUSCH resources in a slot with different priorities, methods based on partial puncturing with or </w:t>
        </w:r>
        <w:r w:rsidR="001826BC" w:rsidRPr="00F5517C">
          <w:rPr>
            <w:rStyle w:val="Hyperlink"/>
            <w:noProof/>
          </w:rPr>
          <w:lastRenderedPageBreak/>
          <w:t>without resuming and HARQ-ACK bundling as part of overlapping resolution procedures are not supported.</w:t>
        </w:r>
      </w:hyperlink>
    </w:p>
    <w:p w14:paraId="0F854AE5" w14:textId="77777777" w:rsidR="001826BC" w:rsidRDefault="00A73FFC">
      <w:pPr>
        <w:pStyle w:val="TableofFigures"/>
        <w:tabs>
          <w:tab w:val="right" w:leader="dot" w:pos="9629"/>
        </w:tabs>
        <w:rPr>
          <w:rFonts w:asciiTheme="minorHAnsi" w:hAnsiTheme="minorHAnsi"/>
          <w:b w:val="0"/>
          <w:noProof/>
          <w:lang w:val="sv-SE" w:eastAsia="sv-SE"/>
        </w:rPr>
      </w:pPr>
      <w:hyperlink w:anchor="_Toc68676157" w:history="1">
        <w:r w:rsidR="001826BC" w:rsidRPr="00F5517C">
          <w:rPr>
            <w:rStyle w:val="Hyperlink"/>
            <w:noProof/>
          </w:rPr>
          <w:t>Proposal 17</w:t>
        </w:r>
        <w:r w:rsidR="001826BC">
          <w:rPr>
            <w:rFonts w:asciiTheme="minorHAnsi" w:hAnsiTheme="minorHAnsi"/>
            <w:b w:val="0"/>
            <w:noProof/>
            <w:lang w:val="sv-SE" w:eastAsia="sv-SE"/>
          </w:rPr>
          <w:tab/>
        </w:r>
        <w:r w:rsidR="001826BC" w:rsidRPr="00F5517C">
          <w:rPr>
            <w:rStyle w:val="Hyperlink"/>
            <w:noProof/>
          </w:rPr>
          <w:t>In case of overlapping between PUCCH and/or PUSCH resources in a slot with different priorities, only UCI multiplexing methods on PUCCH or PUSCH resources that are extension of already existing UCI multiplexing methods are supported.</w:t>
        </w:r>
      </w:hyperlink>
    </w:p>
    <w:p w14:paraId="0796DCA1" w14:textId="77777777" w:rsidR="001826BC" w:rsidRDefault="00A73FFC">
      <w:pPr>
        <w:pStyle w:val="TableofFigures"/>
        <w:tabs>
          <w:tab w:val="right" w:leader="dot" w:pos="9629"/>
        </w:tabs>
        <w:rPr>
          <w:rFonts w:asciiTheme="minorHAnsi" w:hAnsiTheme="minorHAnsi"/>
          <w:b w:val="0"/>
          <w:noProof/>
          <w:lang w:val="sv-SE" w:eastAsia="sv-SE"/>
        </w:rPr>
      </w:pPr>
      <w:hyperlink w:anchor="_Toc68676158" w:history="1">
        <w:r w:rsidR="001826BC" w:rsidRPr="00F5517C">
          <w:rPr>
            <w:rStyle w:val="Hyperlink"/>
            <w:rFonts w:cs="Arial"/>
            <w:noProof/>
            <w:lang w:eastAsia="ja-JP"/>
          </w:rPr>
          <w:t>Proposal 18</w:t>
        </w:r>
        <w:r w:rsidR="001826BC">
          <w:rPr>
            <w:rFonts w:asciiTheme="minorHAnsi" w:hAnsiTheme="minorHAnsi"/>
            <w:b w:val="0"/>
            <w:noProof/>
            <w:lang w:val="sv-SE" w:eastAsia="sv-SE"/>
          </w:rPr>
          <w:tab/>
        </w:r>
        <w:r w:rsidR="001826BC" w:rsidRPr="00F5517C">
          <w:rPr>
            <w:rStyle w:val="Hyperlink"/>
            <w:rFonts w:cs="Arial"/>
            <w:noProof/>
            <w:lang w:eastAsia="ja-JP"/>
          </w:rPr>
          <w:t>For CA case, support PHY prioritization of overlapping high-priority dynamic grant PUSCH and low-priority configured grant PUSCH on different serving cells in R17.</w:t>
        </w:r>
      </w:hyperlink>
    </w:p>
    <w:p w14:paraId="419AD11F" w14:textId="77777777" w:rsidR="001826BC" w:rsidRDefault="00A73FFC">
      <w:pPr>
        <w:pStyle w:val="TableofFigures"/>
        <w:tabs>
          <w:tab w:val="right" w:leader="dot" w:pos="9629"/>
        </w:tabs>
        <w:rPr>
          <w:rFonts w:asciiTheme="minorHAnsi" w:hAnsiTheme="minorHAnsi"/>
          <w:b w:val="0"/>
          <w:noProof/>
          <w:lang w:val="sv-SE" w:eastAsia="sv-SE"/>
        </w:rPr>
      </w:pPr>
      <w:hyperlink w:anchor="_Toc68676159" w:history="1">
        <w:r w:rsidR="001826BC" w:rsidRPr="00F5517C">
          <w:rPr>
            <w:rStyle w:val="Hyperlink"/>
            <w:rFonts w:cs="Arial"/>
            <w:noProof/>
            <w:lang w:eastAsia="ja-JP"/>
          </w:rPr>
          <w:t>Proposal 19</w:t>
        </w:r>
        <w:r w:rsidR="001826BC">
          <w:rPr>
            <w:rFonts w:asciiTheme="minorHAnsi" w:hAnsiTheme="minorHAnsi"/>
            <w:b w:val="0"/>
            <w:noProof/>
            <w:lang w:val="sv-SE" w:eastAsia="sv-SE"/>
          </w:rPr>
          <w:tab/>
        </w:r>
        <w:r w:rsidR="001826BC" w:rsidRPr="00F5517C">
          <w:rPr>
            <w:rStyle w:val="Hyperlink"/>
            <w:rFonts w:cs="Arial"/>
            <w:noProof/>
            <w:lang w:eastAsia="ja-JP"/>
          </w:rPr>
          <w:t>For cases where a UCI overlaps with multiple PUSCHs, the PUSCH to be multiplexed with the UCI is determined based on signaling known to both gNB and UE.</w:t>
        </w:r>
      </w:hyperlink>
    </w:p>
    <w:p w14:paraId="6B557AC9" w14:textId="77777777" w:rsidR="001826BC" w:rsidRDefault="00A73FFC">
      <w:pPr>
        <w:pStyle w:val="TableofFigures"/>
        <w:tabs>
          <w:tab w:val="right" w:leader="dot" w:pos="9629"/>
        </w:tabs>
        <w:rPr>
          <w:rFonts w:asciiTheme="minorHAnsi" w:hAnsiTheme="minorHAnsi"/>
          <w:b w:val="0"/>
          <w:noProof/>
          <w:lang w:val="sv-SE" w:eastAsia="sv-SE"/>
        </w:rPr>
      </w:pPr>
      <w:hyperlink w:anchor="_Toc68676160" w:history="1">
        <w:r w:rsidR="001826BC" w:rsidRPr="00F5517C">
          <w:rPr>
            <w:rStyle w:val="Hyperlink"/>
            <w:rFonts w:cs="Arial"/>
            <w:noProof/>
            <w:lang w:eastAsia="ja-JP"/>
          </w:rPr>
          <w:t>Proposal 20</w:t>
        </w:r>
        <w:r w:rsidR="001826BC">
          <w:rPr>
            <w:rFonts w:asciiTheme="minorHAnsi" w:hAnsiTheme="minorHAnsi"/>
            <w:b w:val="0"/>
            <w:noProof/>
            <w:lang w:val="sv-SE" w:eastAsia="sv-SE"/>
          </w:rPr>
          <w:tab/>
        </w:r>
        <w:r w:rsidR="001826BC" w:rsidRPr="00F5517C">
          <w:rPr>
            <w:rStyle w:val="Hyperlink"/>
            <w:rFonts w:cs="Arial"/>
            <w:noProof/>
            <w:lang w:eastAsia="ja-JP"/>
          </w:rPr>
          <w:t>For cases where a UCI overlaps with multiple PUSCHs, RAN1 discuss the procedure for determining the PUSCH to be multiplexed with the UCI, taking into account the Rel-17 support of multiplexing UCI and PUSCH of different priorities.</w:t>
        </w:r>
      </w:hyperlink>
    </w:p>
    <w:p w14:paraId="495459C5" w14:textId="77777777" w:rsidR="001826BC" w:rsidRDefault="00A73FFC">
      <w:pPr>
        <w:pStyle w:val="TableofFigures"/>
        <w:tabs>
          <w:tab w:val="right" w:leader="dot" w:pos="9629"/>
        </w:tabs>
        <w:rPr>
          <w:rFonts w:asciiTheme="minorHAnsi" w:hAnsiTheme="minorHAnsi"/>
          <w:b w:val="0"/>
          <w:noProof/>
          <w:lang w:val="sv-SE" w:eastAsia="sv-SE"/>
        </w:rPr>
      </w:pPr>
      <w:hyperlink w:anchor="_Toc68676161" w:history="1">
        <w:r w:rsidR="001826BC" w:rsidRPr="00F5517C">
          <w:rPr>
            <w:rStyle w:val="Hyperlink"/>
            <w:rFonts w:cs="Arial"/>
            <w:noProof/>
            <w:lang w:eastAsia="ja-JP"/>
          </w:rPr>
          <w:t>Proposal 21</w:t>
        </w:r>
        <w:r w:rsidR="001826BC">
          <w:rPr>
            <w:rFonts w:asciiTheme="minorHAnsi" w:hAnsiTheme="minorHAnsi"/>
            <w:b w:val="0"/>
            <w:noProof/>
            <w:lang w:val="sv-SE" w:eastAsia="sv-SE"/>
          </w:rPr>
          <w:tab/>
        </w:r>
        <w:r w:rsidR="001826BC" w:rsidRPr="00F5517C">
          <w:rPr>
            <w:rStyle w:val="Hyperlink"/>
            <w:rFonts w:eastAsia="DengXian" w:cs="Arial"/>
            <w:noProof/>
          </w:rPr>
          <w:t>Maintain the same understanding as in Rel-16, i.e., in the collision scenario between CG and DG with same/different PHY-priority index, and only one transport block is delivered to PHY, PHY transmit on the grant for which a transport block is delivered and skip the transmission on the other grant</w:t>
        </w:r>
        <w:r w:rsidR="001826BC" w:rsidRPr="00F5517C">
          <w:rPr>
            <w:rStyle w:val="Hyperlink"/>
            <w:rFonts w:cs="Arial"/>
            <w:noProof/>
            <w:lang w:eastAsia="ja-JP"/>
          </w:rPr>
          <w:t>.</w:t>
        </w:r>
      </w:hyperlink>
    </w:p>
    <w:p w14:paraId="25A17801" w14:textId="4404B202" w:rsidR="00E84084" w:rsidRDefault="006E1C82" w:rsidP="00D375CF">
      <w:pPr>
        <w:pStyle w:val="Heading1"/>
      </w:pPr>
      <w:r>
        <w:rPr>
          <w:b/>
          <w:bCs/>
        </w:rPr>
        <w:fldChar w:fldCharType="end"/>
      </w:r>
      <w:r w:rsidR="00D375CF">
        <w:t>4</w:t>
      </w:r>
      <w:r w:rsidR="00E84084">
        <w:tab/>
        <w:t>Appendix</w:t>
      </w:r>
    </w:p>
    <w:p w14:paraId="3FD34F98" w14:textId="3354A000" w:rsidR="00E3770B" w:rsidRPr="00480704" w:rsidRDefault="00E3770B" w:rsidP="00480704">
      <w:pPr>
        <w:pStyle w:val="Heading2"/>
      </w:pPr>
      <w:r>
        <w:t>4.1 Additional illustrations</w:t>
      </w:r>
    </w:p>
    <w:p w14:paraId="13F1AC95" w14:textId="77777777" w:rsidR="006C4513" w:rsidRPr="00480704" w:rsidRDefault="006C4513" w:rsidP="00480704">
      <w:pPr>
        <w:rPr>
          <w:lang w:eastAsia="ja-JP"/>
        </w:rPr>
      </w:pPr>
    </w:p>
    <w:p w14:paraId="3C1B7BE9" w14:textId="303E21D9" w:rsidR="006C4513" w:rsidRDefault="006C4513" w:rsidP="006C4513">
      <w:pPr>
        <w:jc w:val="center"/>
        <w:rPr>
          <w:lang w:eastAsia="ja-JP"/>
        </w:rPr>
      </w:pPr>
      <w:r w:rsidRPr="006C4513">
        <w:rPr>
          <w:noProof/>
        </w:rPr>
        <w:drawing>
          <wp:inline distT="0" distB="0" distL="0" distR="0" wp14:anchorId="399E37D9" wp14:editId="325CE15B">
            <wp:extent cx="4219575" cy="20277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34166" cy="2034719"/>
                    </a:xfrm>
                    <a:prstGeom prst="rect">
                      <a:avLst/>
                    </a:prstGeom>
                    <a:noFill/>
                    <a:ln>
                      <a:noFill/>
                    </a:ln>
                  </pic:spPr>
                </pic:pic>
              </a:graphicData>
            </a:graphic>
          </wp:inline>
        </w:drawing>
      </w:r>
    </w:p>
    <w:p w14:paraId="5AA547BD" w14:textId="39A69ACD" w:rsidR="006C4513" w:rsidRDefault="006C4513" w:rsidP="00480704">
      <w:pPr>
        <w:pStyle w:val="Caption"/>
        <w:jc w:val="center"/>
        <w:rPr>
          <w:lang w:eastAsia="ja-JP"/>
        </w:rPr>
      </w:pPr>
      <w:r>
        <w:t xml:space="preserve">Figure </w:t>
      </w:r>
      <w:fldSimple w:instr=" SEQ Figure \* ARABIC ">
        <w:r w:rsidR="001826BC">
          <w:rPr>
            <w:noProof/>
          </w:rPr>
          <w:t>14</w:t>
        </w:r>
      </w:fldSimple>
      <w:r>
        <w:t>: Rel-15 framework for PUCCHs/PUSCHs overlapping resolution</w:t>
      </w:r>
    </w:p>
    <w:p w14:paraId="2BDAFEAA" w14:textId="77777777" w:rsidR="006C4513" w:rsidRDefault="006C4513" w:rsidP="00480704">
      <w:pPr>
        <w:keepNext/>
        <w:jc w:val="center"/>
      </w:pPr>
      <w:r w:rsidRPr="006C4513">
        <w:rPr>
          <w:noProof/>
        </w:rPr>
        <w:lastRenderedPageBreak/>
        <w:drawing>
          <wp:inline distT="0" distB="0" distL="0" distR="0" wp14:anchorId="20EBF5D8" wp14:editId="1E148F8F">
            <wp:extent cx="6120765" cy="37579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3757930"/>
                    </a:xfrm>
                    <a:prstGeom prst="rect">
                      <a:avLst/>
                    </a:prstGeom>
                    <a:noFill/>
                    <a:ln>
                      <a:noFill/>
                    </a:ln>
                  </pic:spPr>
                </pic:pic>
              </a:graphicData>
            </a:graphic>
          </wp:inline>
        </w:drawing>
      </w:r>
    </w:p>
    <w:p w14:paraId="5C8D7BE4" w14:textId="6B3E26FC" w:rsidR="006C4513" w:rsidRDefault="006C4513" w:rsidP="006C4513">
      <w:pPr>
        <w:pStyle w:val="Caption"/>
        <w:jc w:val="center"/>
      </w:pPr>
      <w:r>
        <w:t xml:space="preserve">Figure </w:t>
      </w:r>
      <w:fldSimple w:instr=" SEQ Figure \* ARABIC ">
        <w:r w:rsidR="001826BC">
          <w:rPr>
            <w:noProof/>
          </w:rPr>
          <w:t>15</w:t>
        </w:r>
      </w:fldSimple>
      <w:r>
        <w:t>: Rel-16 framework for PUCCHs/PUSCHs overlapping resolution</w:t>
      </w:r>
    </w:p>
    <w:p w14:paraId="6E0751A3" w14:textId="32C08BA1" w:rsidR="006F273F" w:rsidRDefault="001B357E" w:rsidP="001B357E">
      <w:pPr>
        <w:jc w:val="center"/>
        <w:rPr>
          <w:lang w:eastAsia="en-GB"/>
        </w:rPr>
      </w:pPr>
      <w:r>
        <w:rPr>
          <w:noProof/>
          <w:lang w:eastAsia="en-GB"/>
        </w:rPr>
        <w:drawing>
          <wp:inline distT="0" distB="0" distL="0" distR="0" wp14:anchorId="5958A0C4" wp14:editId="73B2F07B">
            <wp:extent cx="2586355" cy="2439727"/>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2171" cy="2454646"/>
                    </a:xfrm>
                    <a:prstGeom prst="rect">
                      <a:avLst/>
                    </a:prstGeom>
                    <a:noFill/>
                  </pic:spPr>
                </pic:pic>
              </a:graphicData>
            </a:graphic>
          </wp:inline>
        </w:drawing>
      </w:r>
    </w:p>
    <w:p w14:paraId="1FB97D87" w14:textId="4DEAA201" w:rsidR="001B357E" w:rsidRPr="00772D81" w:rsidRDefault="001B357E" w:rsidP="00480704">
      <w:pPr>
        <w:pStyle w:val="Caption"/>
        <w:jc w:val="center"/>
      </w:pPr>
      <w:r>
        <w:t xml:space="preserve">Figure </w:t>
      </w:r>
      <w:fldSimple w:instr=" SEQ Figure \* ARABIC ">
        <w:r w:rsidR="001826BC">
          <w:rPr>
            <w:noProof/>
          </w:rPr>
          <w:t>16</w:t>
        </w:r>
      </w:fldSimple>
      <w:r>
        <w:t>: List of Rel-17 candidate frameworks for PUCCH/PUSCHs overlapping resolution</w:t>
      </w:r>
    </w:p>
    <w:p w14:paraId="5CEF1B55" w14:textId="35C46547" w:rsidR="00CD07AA" w:rsidRPr="00CD07AA" w:rsidRDefault="00E3770B" w:rsidP="00480704">
      <w:pPr>
        <w:pStyle w:val="Heading2"/>
      </w:pPr>
      <w:r>
        <w:t>4.2</w:t>
      </w:r>
      <w:r w:rsidR="00E84084">
        <w:tab/>
      </w:r>
      <w:r>
        <w:t>List of agreements</w:t>
      </w:r>
    </w:p>
    <w:p w14:paraId="2124EB35" w14:textId="3D27F3CD" w:rsidR="00D375CF" w:rsidRPr="001C4F4E" w:rsidRDefault="00E3770B" w:rsidP="00480704">
      <w:pPr>
        <w:pStyle w:val="Heading3"/>
      </w:pPr>
      <w:r>
        <w:t>4.2.1</w:t>
      </w:r>
      <w:r w:rsidR="00D375CF">
        <w:tab/>
      </w:r>
      <w:r w:rsidR="00D375CF" w:rsidRPr="001C4F4E">
        <w:t>List of agreements in RAN1#102-e</w:t>
      </w:r>
    </w:p>
    <w:p w14:paraId="2060047B" w14:textId="77777777" w:rsidR="00D375CF" w:rsidRPr="002A7205" w:rsidRDefault="00D375CF" w:rsidP="00D375CF">
      <w:pPr>
        <w:pStyle w:val="BodyText"/>
        <w:rPr>
          <w:rFonts w:ascii="Calibri" w:eastAsia="SimSun" w:hAnsi="Calibri" w:cs="Calibri"/>
          <w:color w:val="000000"/>
          <w:highlight w:val="green"/>
          <w:lang w:eastAsia="x-none"/>
        </w:rPr>
      </w:pPr>
      <w:r w:rsidRPr="002A7205">
        <w:rPr>
          <w:color w:val="000000"/>
          <w:highlight w:val="green"/>
        </w:rPr>
        <w:t>Agreements:</w:t>
      </w:r>
    </w:p>
    <w:p w14:paraId="1E98AD51" w14:textId="77777777" w:rsidR="00D375CF" w:rsidRDefault="00D375CF" w:rsidP="00D375CF">
      <w:pPr>
        <w:pStyle w:val="xmsonormal"/>
        <w:rPr>
          <w:color w:val="000000"/>
        </w:rPr>
      </w:pPr>
      <w:r>
        <w:rPr>
          <w:rFonts w:ascii="Times New Roman" w:hAnsi="Times New Roman" w:cs="Times New Roman"/>
          <w:color w:val="000000"/>
          <w:sz w:val="20"/>
        </w:rPr>
        <w:t>Support multiplexing for following scenarios</w:t>
      </w:r>
      <w:r>
        <w:rPr>
          <w:rFonts w:ascii="Times New Roman" w:hAnsi="Times New Roman" w:cs="Times New Roman"/>
          <w:color w:val="000000"/>
          <w:sz w:val="20"/>
          <w:shd w:val="clear" w:color="auto" w:fill="FFFFFF"/>
        </w:rPr>
        <w:t> in R17:</w:t>
      </w:r>
    </w:p>
    <w:p w14:paraId="623DAC9A" w14:textId="77777777" w:rsidR="00D375CF" w:rsidRPr="002A7205"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Multiplexing a high-priority HARQ-ACK and a low-priority HARQ-ACK into a PUCCH in R17.</w:t>
      </w:r>
    </w:p>
    <w:p w14:paraId="73138847" w14:textId="77777777" w:rsidR="00D375CF" w:rsidRPr="002A7205"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Multiplexing a low-priority HARQ-ACK and a high-priority SR into a PUCCH for some HARQ-ACK/SR PF combinations (FFS applicable combinations).</w:t>
      </w:r>
    </w:p>
    <w:p w14:paraId="4F60010E" w14:textId="77777777" w:rsidR="00D375CF" w:rsidRPr="002A7205"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lastRenderedPageBreak/>
        <w:t>Multiplexing a low-priority HARQ-ACK, a high-priority HARQ-ACK and a high-priority SR into a PUCCH.</w:t>
      </w:r>
    </w:p>
    <w:p w14:paraId="31155A44" w14:textId="77777777" w:rsidR="00D375CF" w:rsidRDefault="00D375CF" w:rsidP="00D375CF">
      <w:pPr>
        <w:pStyle w:val="xmsonormal"/>
        <w:rPr>
          <w:rFonts w:ascii="Calibri" w:eastAsia="DengXian" w:hAnsi="Calibri"/>
          <w:color w:val="000000"/>
          <w:sz w:val="22"/>
        </w:rPr>
      </w:pPr>
      <w:r>
        <w:rPr>
          <w:rFonts w:ascii="Times New Roman" w:hAnsi="Times New Roman" w:cs="Times New Roman"/>
          <w:color w:val="000000"/>
          <w:szCs w:val="24"/>
        </w:rPr>
        <w:t>For the above multiplexing scenarios,</w:t>
      </w:r>
    </w:p>
    <w:p w14:paraId="1B34B6ED" w14:textId="77777777" w:rsidR="00D375CF" w:rsidRPr="002A7205" w:rsidRDefault="00D375CF" w:rsidP="00B568C8">
      <w:pPr>
        <w:numPr>
          <w:ilvl w:val="0"/>
          <w:numId w:val="15"/>
        </w:numPr>
        <w:spacing w:after="0" w:line="240" w:lineRule="auto"/>
        <w:rPr>
          <w:rFonts w:ascii="Calibri" w:eastAsia="Times New Roman" w:hAnsi="Calibri"/>
          <w:color w:val="000000"/>
        </w:rPr>
      </w:pPr>
      <w:r w:rsidRPr="002A7205">
        <w:rPr>
          <w:rFonts w:eastAsia="Times New Roman"/>
          <w:color w:val="000000"/>
        </w:rPr>
        <w:t xml:space="preserve">FFS conditions, if needed, for the multiplexing, </w:t>
      </w:r>
      <w:proofErr w:type="spellStart"/>
      <w:r w:rsidRPr="002A7205">
        <w:rPr>
          <w:rFonts w:eastAsia="Times New Roman"/>
          <w:color w:val="000000"/>
        </w:rPr>
        <w:t>e.g</w:t>
      </w:r>
      <w:proofErr w:type="spellEnd"/>
    </w:p>
    <w:p w14:paraId="505A5BDE" w14:textId="77777777" w:rsidR="00D375CF" w:rsidRPr="002A7205" w:rsidRDefault="00D375CF" w:rsidP="00B568C8">
      <w:pPr>
        <w:numPr>
          <w:ilvl w:val="1"/>
          <w:numId w:val="16"/>
        </w:numPr>
        <w:spacing w:after="0" w:line="240" w:lineRule="auto"/>
        <w:rPr>
          <w:rFonts w:eastAsia="Times New Roman"/>
          <w:color w:val="000000"/>
        </w:rPr>
      </w:pPr>
      <w:r w:rsidRPr="002A7205">
        <w:rPr>
          <w:rFonts w:eastAsia="Times New Roman"/>
          <w:color w:val="000000"/>
        </w:rPr>
        <w:t>Whether to support multiplexing between different</w:t>
      </w:r>
      <w:r w:rsidRPr="002A7205">
        <w:rPr>
          <w:rStyle w:val="apple-converted-space"/>
          <w:rFonts w:eastAsia="Times New Roman"/>
          <w:color w:val="000000"/>
        </w:rPr>
        <w:t> </w:t>
      </w:r>
      <w:r w:rsidRPr="002A7205">
        <w:rPr>
          <w:rFonts w:eastAsia="Times New Roman"/>
          <w:color w:val="000000"/>
        </w:rPr>
        <w:t>resources not confined within a sub-slot.</w:t>
      </w:r>
    </w:p>
    <w:p w14:paraId="35832F36" w14:textId="77777777" w:rsidR="00D375CF" w:rsidRPr="002A7205" w:rsidRDefault="00D375CF" w:rsidP="00B568C8">
      <w:pPr>
        <w:numPr>
          <w:ilvl w:val="1"/>
          <w:numId w:val="16"/>
        </w:numPr>
        <w:spacing w:after="0" w:line="240" w:lineRule="auto"/>
        <w:rPr>
          <w:rFonts w:eastAsia="Times New Roman"/>
          <w:color w:val="000000"/>
        </w:rPr>
      </w:pPr>
      <w:r w:rsidRPr="002A7205">
        <w:rPr>
          <w:rFonts w:eastAsia="Times New Roman"/>
          <w:color w:val="000000"/>
        </w:rPr>
        <w:t>Whether to support multiplexing in case a PUCCH overlaps with more than one PUCCH.</w:t>
      </w:r>
    </w:p>
    <w:p w14:paraId="04B7031D" w14:textId="77777777" w:rsidR="00D375CF" w:rsidRDefault="00D375CF" w:rsidP="00B568C8">
      <w:pPr>
        <w:numPr>
          <w:ilvl w:val="1"/>
          <w:numId w:val="16"/>
        </w:numPr>
        <w:spacing w:after="0" w:line="240" w:lineRule="auto"/>
        <w:rPr>
          <w:rFonts w:eastAsia="Times New Roman"/>
          <w:color w:val="000000"/>
        </w:rPr>
      </w:pPr>
      <w:r>
        <w:rPr>
          <w:rFonts w:eastAsia="Times New Roman"/>
          <w:color w:val="000000"/>
        </w:rPr>
        <w:t>Timeline requirements.</w:t>
      </w:r>
    </w:p>
    <w:p w14:paraId="7BFF1080" w14:textId="77777777" w:rsidR="00D375CF" w:rsidRPr="002A7205" w:rsidRDefault="00D375CF" w:rsidP="00B568C8">
      <w:pPr>
        <w:numPr>
          <w:ilvl w:val="0"/>
          <w:numId w:val="17"/>
        </w:numPr>
        <w:spacing w:after="0" w:line="240" w:lineRule="auto"/>
        <w:rPr>
          <w:rFonts w:eastAsia="Times New Roman"/>
          <w:color w:val="000000"/>
        </w:rPr>
      </w:pPr>
      <w:r w:rsidRPr="002A7205">
        <w:rPr>
          <w:rFonts w:eastAsia="Times New Roman"/>
          <w:color w:val="000000"/>
        </w:rPr>
        <w:t>FFS: details, if needed, of the multiplexing scheme, e.g.</w:t>
      </w:r>
    </w:p>
    <w:p w14:paraId="0328FBB6"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How to minimize impact on the latency for high-priority HARQ-ACK.</w:t>
      </w:r>
    </w:p>
    <w:p w14:paraId="564D164F"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How to determine the PUCCH resource used for multiplexing (e.g. HP or LP PUCCH resource, or a dedicated PUCCH resource for the multiplexing).</w:t>
      </w:r>
    </w:p>
    <w:p w14:paraId="665DC072"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How to multiplex the HARQ-ACK bits (e.g. multiplexing, bundling).</w:t>
      </w:r>
    </w:p>
    <w:p w14:paraId="35ACCDE6"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How to encode the UCIs with different priorities (e.g. separate coding vs. joint coding)</w:t>
      </w:r>
    </w:p>
    <w:p w14:paraId="4163CD64"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How to guarantee the target code rate (e.g. payload control, multiplexing priority, LP HARQ-ACK compression/compaction).</w:t>
      </w:r>
    </w:p>
    <w:p w14:paraId="2CCB5131"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Explicit indication for enabling multiplexing.</w:t>
      </w:r>
    </w:p>
    <w:p w14:paraId="0EF692CE" w14:textId="77777777" w:rsidR="00D375CF" w:rsidRPr="002A7205" w:rsidRDefault="00D375CF" w:rsidP="00B568C8">
      <w:pPr>
        <w:numPr>
          <w:ilvl w:val="1"/>
          <w:numId w:val="18"/>
        </w:numPr>
        <w:spacing w:after="0" w:line="240" w:lineRule="auto"/>
        <w:rPr>
          <w:rFonts w:eastAsia="Times New Roman"/>
          <w:color w:val="000000"/>
        </w:rPr>
      </w:pPr>
      <w:r w:rsidRPr="002A7205">
        <w:rPr>
          <w:rFonts w:eastAsia="Times New Roman"/>
          <w:color w:val="000000"/>
        </w:rPr>
        <w:t xml:space="preserve">Multiplexing rule and order (e.g. HP/LP multiplexing </w:t>
      </w:r>
      <w:proofErr w:type="gramStart"/>
      <w:r w:rsidRPr="002A7205">
        <w:rPr>
          <w:rFonts w:eastAsia="Times New Roman"/>
          <w:color w:val="000000"/>
        </w:rPr>
        <w:t>is</w:t>
      </w:r>
      <w:proofErr w:type="gramEnd"/>
      <w:r w:rsidRPr="002A7205">
        <w:rPr>
          <w:rFonts w:eastAsia="Times New Roman"/>
          <w:color w:val="000000"/>
        </w:rPr>
        <w:t xml:space="preserve"> after resolving collision within the same priority).</w:t>
      </w:r>
    </w:p>
    <w:p w14:paraId="246A9FAF" w14:textId="77777777" w:rsidR="00D375CF" w:rsidRPr="002A7205" w:rsidRDefault="00D375CF" w:rsidP="00D375CF">
      <w:pPr>
        <w:spacing w:line="315" w:lineRule="atLeast"/>
        <w:rPr>
          <w:rFonts w:eastAsia="DengXian"/>
          <w:color w:val="000000"/>
        </w:rPr>
      </w:pPr>
      <w:r w:rsidRPr="002A7205">
        <w:rPr>
          <w:rFonts w:ascii="SimSun" w:hAnsi="SimSun" w:hint="eastAsia"/>
          <w:color w:val="000000"/>
          <w:szCs w:val="24"/>
        </w:rPr>
        <w:t> </w:t>
      </w:r>
    </w:p>
    <w:p w14:paraId="297CD4EB" w14:textId="77777777" w:rsidR="00D375CF" w:rsidRPr="002A7205" w:rsidRDefault="00D375CF" w:rsidP="00D375CF">
      <w:pPr>
        <w:rPr>
          <w:rFonts w:eastAsia="SimSun"/>
          <w:highlight w:val="green"/>
        </w:rPr>
      </w:pPr>
      <w:r w:rsidRPr="002A7205">
        <w:rPr>
          <w:highlight w:val="green"/>
        </w:rPr>
        <w:t>Agreements:</w:t>
      </w:r>
    </w:p>
    <w:p w14:paraId="3500F4C4" w14:textId="77777777" w:rsidR="00D375CF" w:rsidRDefault="00D375CF" w:rsidP="00D375CF">
      <w:pPr>
        <w:pStyle w:val="xmsonormal"/>
        <w:rPr>
          <w:color w:val="000000"/>
        </w:rPr>
      </w:pPr>
      <w:r>
        <w:rPr>
          <w:rFonts w:ascii="Times New Roman" w:hAnsi="Times New Roman" w:cs="Times New Roman"/>
          <w:color w:val="000000"/>
          <w:sz w:val="20"/>
        </w:rPr>
        <w:t>Support multiplexing for following scenarios</w:t>
      </w:r>
      <w:r>
        <w:rPr>
          <w:rFonts w:ascii="Times New Roman" w:hAnsi="Times New Roman" w:cs="Times New Roman"/>
          <w:color w:val="000000"/>
          <w:sz w:val="20"/>
          <w:shd w:val="clear" w:color="auto" w:fill="FFFFFF"/>
        </w:rPr>
        <w:t> in R17:</w:t>
      </w:r>
    </w:p>
    <w:p w14:paraId="00BAE24B" w14:textId="77777777" w:rsidR="00D375CF" w:rsidRPr="002A7205"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Multiplexing a low-priority HARQ-ACK in a high-priority PUSCH (conveying UL-SCH only).</w:t>
      </w:r>
    </w:p>
    <w:p w14:paraId="1C87F79E" w14:textId="77777777" w:rsidR="00D375CF" w:rsidRPr="002A7205"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Multiplexing a high-priority HARQ-ACK in a low-priority PUSCH (conveying UL-SCH only)</w:t>
      </w:r>
    </w:p>
    <w:p w14:paraId="27332DDC" w14:textId="77777777" w:rsidR="00D375CF" w:rsidRPr="002A7205"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Multiplexing a low-priority HARQ-ACK, a high-priority PUSCH conveying UL-SCH, a high-priority HARQ-ACK and/or CSI.</w:t>
      </w:r>
    </w:p>
    <w:p w14:paraId="71731E82" w14:textId="77777777" w:rsidR="00D375CF" w:rsidRPr="002A7205"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2A7205">
        <w:rPr>
          <w:rFonts w:eastAsia="Times New Roman"/>
          <w:color w:val="000000"/>
          <w:shd w:val="clear" w:color="auto" w:fill="FFFFFF"/>
        </w:rPr>
        <w:t>M</w:t>
      </w:r>
      <w:r w:rsidRPr="002A7205">
        <w:rPr>
          <w:rFonts w:eastAsia="Times New Roman"/>
          <w:color w:val="000000"/>
        </w:rPr>
        <w:t>ultiplexing a high-priority HARQ-ACK, a low-priority PUSCH conveying UL-SCH, a low-priority HARQ-ACK and/or CSI.</w:t>
      </w:r>
    </w:p>
    <w:p w14:paraId="686651A8" w14:textId="77777777" w:rsidR="00D375CF" w:rsidRPr="002A7205" w:rsidRDefault="00D375CF" w:rsidP="00D375CF">
      <w:pPr>
        <w:rPr>
          <w:rFonts w:ascii="Microsoft YaHei" w:eastAsia="Microsoft YaHei" w:hAnsi="Microsoft YaHei"/>
          <w:color w:val="000000"/>
          <w:szCs w:val="21"/>
        </w:rPr>
      </w:pPr>
      <w:r w:rsidRPr="002A7205">
        <w:rPr>
          <w:color w:val="000000"/>
        </w:rPr>
        <w:t>For the above multiplexing scenarios,</w:t>
      </w:r>
    </w:p>
    <w:p w14:paraId="385775F8" w14:textId="77777777" w:rsidR="00D375CF" w:rsidRPr="002A7205" w:rsidRDefault="00D375CF" w:rsidP="00B568C8">
      <w:pPr>
        <w:numPr>
          <w:ilvl w:val="0"/>
          <w:numId w:val="20"/>
        </w:numPr>
        <w:spacing w:after="0" w:line="240" w:lineRule="auto"/>
        <w:rPr>
          <w:rFonts w:ascii="Calibri" w:eastAsia="Times New Roman" w:hAnsi="Calibri"/>
          <w:color w:val="000000"/>
        </w:rPr>
      </w:pPr>
      <w:r w:rsidRPr="002A7205">
        <w:rPr>
          <w:rFonts w:eastAsia="Times New Roman"/>
          <w:color w:val="000000"/>
        </w:rPr>
        <w:t>Support separate configurations of at least beta-offset values (FFS for alpha) for multiplexing with different priority combinations. </w:t>
      </w:r>
    </w:p>
    <w:p w14:paraId="0E558011" w14:textId="77777777" w:rsidR="00D375CF" w:rsidRPr="002A7205" w:rsidRDefault="00D375CF" w:rsidP="00B568C8">
      <w:pPr>
        <w:numPr>
          <w:ilvl w:val="1"/>
          <w:numId w:val="21"/>
        </w:numPr>
        <w:spacing w:after="0" w:line="240" w:lineRule="auto"/>
        <w:rPr>
          <w:rFonts w:eastAsia="Times New Roman"/>
          <w:color w:val="000000"/>
        </w:rPr>
      </w:pPr>
      <w:r w:rsidRPr="002A7205">
        <w:rPr>
          <w:rFonts w:eastAsia="Times New Roman"/>
          <w:color w:val="000000"/>
        </w:rPr>
        <w:t>FFS for other separate configurations.</w:t>
      </w:r>
    </w:p>
    <w:p w14:paraId="011EBEE8" w14:textId="77777777" w:rsidR="00D375CF" w:rsidRPr="002A7205" w:rsidRDefault="00D375CF" w:rsidP="00B568C8">
      <w:pPr>
        <w:numPr>
          <w:ilvl w:val="1"/>
          <w:numId w:val="21"/>
        </w:numPr>
        <w:spacing w:after="0" w:line="240" w:lineRule="auto"/>
        <w:rPr>
          <w:rFonts w:eastAsia="Times New Roman"/>
          <w:color w:val="000000"/>
        </w:rPr>
      </w:pPr>
      <w:r w:rsidRPr="002A7205">
        <w:rPr>
          <w:rFonts w:eastAsia="Times New Roman"/>
          <w:color w:val="000000"/>
        </w:rPr>
        <w:t>FFS: value range of beta-offset (e.g. &lt;1).</w:t>
      </w:r>
    </w:p>
    <w:p w14:paraId="138E7CA3" w14:textId="77777777" w:rsidR="00D375CF" w:rsidRPr="002A7205" w:rsidRDefault="00D375CF" w:rsidP="00B568C8">
      <w:pPr>
        <w:numPr>
          <w:ilvl w:val="0"/>
          <w:numId w:val="22"/>
        </w:numPr>
        <w:spacing w:after="0" w:line="240" w:lineRule="auto"/>
        <w:rPr>
          <w:rFonts w:eastAsia="Times New Roman"/>
          <w:color w:val="000000"/>
        </w:rPr>
      </w:pPr>
      <w:r w:rsidRPr="002A7205">
        <w:rPr>
          <w:rFonts w:eastAsia="Times New Roman"/>
          <w:color w:val="000000"/>
        </w:rPr>
        <w:t>FFS the conditions, if needed, for multiplexing, e.g.</w:t>
      </w:r>
    </w:p>
    <w:p w14:paraId="5C502F17" w14:textId="77777777" w:rsidR="00D375CF" w:rsidRPr="002A7205" w:rsidRDefault="00D375CF" w:rsidP="00B568C8">
      <w:pPr>
        <w:numPr>
          <w:ilvl w:val="1"/>
          <w:numId w:val="23"/>
        </w:numPr>
        <w:spacing w:after="0" w:line="240" w:lineRule="auto"/>
        <w:rPr>
          <w:rFonts w:eastAsia="Times New Roman"/>
          <w:color w:val="000000"/>
        </w:rPr>
      </w:pPr>
      <w:r w:rsidRPr="002A7205">
        <w:rPr>
          <w:rFonts w:eastAsia="Times New Roman"/>
          <w:color w:val="000000"/>
          <w:sz w:val="18"/>
          <w:szCs w:val="18"/>
        </w:rPr>
        <w:t>FFS: Whether to support multiplexing in case a PUCCH/PUSCH overlaps with more than one PUCCH/PUSCH.</w:t>
      </w:r>
    </w:p>
    <w:p w14:paraId="0B2B5B57" w14:textId="77777777" w:rsidR="00D375CF" w:rsidRDefault="00D375CF" w:rsidP="00B568C8">
      <w:pPr>
        <w:numPr>
          <w:ilvl w:val="1"/>
          <w:numId w:val="23"/>
        </w:numPr>
        <w:spacing w:after="0" w:line="240" w:lineRule="auto"/>
        <w:rPr>
          <w:rFonts w:eastAsia="Times New Roman"/>
          <w:color w:val="000000"/>
        </w:rPr>
      </w:pPr>
      <w:r>
        <w:rPr>
          <w:rFonts w:eastAsia="Times New Roman"/>
          <w:color w:val="000000"/>
        </w:rPr>
        <w:t>Timeline requirements.</w:t>
      </w:r>
    </w:p>
    <w:p w14:paraId="195BC976" w14:textId="77777777" w:rsidR="00D375CF" w:rsidRPr="002A7205" w:rsidRDefault="00D375CF" w:rsidP="00B568C8">
      <w:pPr>
        <w:numPr>
          <w:ilvl w:val="0"/>
          <w:numId w:val="24"/>
        </w:numPr>
        <w:spacing w:after="0" w:line="240" w:lineRule="auto"/>
        <w:rPr>
          <w:rFonts w:eastAsia="Times New Roman"/>
          <w:color w:val="000000"/>
        </w:rPr>
      </w:pPr>
      <w:r w:rsidRPr="002A7205">
        <w:rPr>
          <w:rFonts w:eastAsia="Times New Roman"/>
          <w:color w:val="000000"/>
          <w:sz w:val="18"/>
          <w:szCs w:val="18"/>
        </w:rPr>
        <w:t>FFS: details, if needed, of the multiplexing scheme, e.g.</w:t>
      </w:r>
    </w:p>
    <w:p w14:paraId="714C77D3" w14:textId="77777777" w:rsidR="00D375CF" w:rsidRPr="002A7205" w:rsidRDefault="00D375CF" w:rsidP="00B568C8">
      <w:pPr>
        <w:numPr>
          <w:ilvl w:val="1"/>
          <w:numId w:val="25"/>
        </w:numPr>
        <w:spacing w:after="0" w:line="240" w:lineRule="auto"/>
        <w:rPr>
          <w:rFonts w:eastAsia="Times New Roman"/>
          <w:color w:val="000000"/>
        </w:rPr>
      </w:pPr>
      <w:r w:rsidRPr="002A7205">
        <w:rPr>
          <w:rFonts w:eastAsia="Times New Roman"/>
          <w:color w:val="000000"/>
          <w:szCs w:val="24"/>
        </w:rPr>
        <w:t>How to minimize impact on the latency for high-priority HARQ-ACK.</w:t>
      </w:r>
    </w:p>
    <w:p w14:paraId="1D9DD031" w14:textId="77777777" w:rsidR="00D375CF" w:rsidRPr="002A7205" w:rsidRDefault="00D375CF" w:rsidP="00B568C8">
      <w:pPr>
        <w:numPr>
          <w:ilvl w:val="1"/>
          <w:numId w:val="25"/>
        </w:numPr>
        <w:spacing w:after="0" w:line="240" w:lineRule="auto"/>
        <w:rPr>
          <w:rFonts w:eastAsia="Times New Roman"/>
          <w:color w:val="000000"/>
        </w:rPr>
      </w:pPr>
      <w:r w:rsidRPr="002A7205">
        <w:rPr>
          <w:rFonts w:eastAsia="Times New Roman"/>
          <w:color w:val="000000"/>
        </w:rPr>
        <w:t>How to multiplex the HARQ-ACK bits (e.g. multiplexing, bundling)?</w:t>
      </w:r>
    </w:p>
    <w:p w14:paraId="4A48A910" w14:textId="77777777" w:rsidR="00D375CF" w:rsidRPr="002A7205" w:rsidRDefault="00D375CF" w:rsidP="00B568C8">
      <w:pPr>
        <w:numPr>
          <w:ilvl w:val="1"/>
          <w:numId w:val="25"/>
        </w:numPr>
        <w:spacing w:after="0" w:line="240" w:lineRule="auto"/>
        <w:rPr>
          <w:rFonts w:eastAsia="Times New Roman"/>
          <w:color w:val="000000"/>
        </w:rPr>
      </w:pPr>
      <w:r w:rsidRPr="002A7205">
        <w:rPr>
          <w:rFonts w:eastAsia="Times New Roman"/>
          <w:color w:val="000000"/>
        </w:rPr>
        <w:t>How to encode the UCIs with different priorities (e.g. separate coding vs. joint coding).</w:t>
      </w:r>
    </w:p>
    <w:p w14:paraId="608AACAB" w14:textId="77777777" w:rsidR="00D375CF" w:rsidRPr="002A7205" w:rsidRDefault="00D375CF" w:rsidP="00B568C8">
      <w:pPr>
        <w:numPr>
          <w:ilvl w:val="1"/>
          <w:numId w:val="25"/>
        </w:numPr>
        <w:spacing w:after="0" w:line="240" w:lineRule="auto"/>
        <w:rPr>
          <w:rFonts w:eastAsia="Times New Roman"/>
          <w:color w:val="000000"/>
        </w:rPr>
      </w:pPr>
      <w:r w:rsidRPr="002A7205">
        <w:rPr>
          <w:rFonts w:eastAsia="Times New Roman"/>
          <w:color w:val="000000"/>
        </w:rPr>
        <w:t>How to guarantee the target code rate (e.g. payload control, multiplexing priority, LP HARQ-ACK compression/compaction).</w:t>
      </w:r>
    </w:p>
    <w:p w14:paraId="430EFE81" w14:textId="77777777" w:rsidR="00D375CF" w:rsidRDefault="00D375CF" w:rsidP="00B568C8">
      <w:pPr>
        <w:numPr>
          <w:ilvl w:val="1"/>
          <w:numId w:val="25"/>
        </w:numPr>
        <w:spacing w:after="0" w:line="240" w:lineRule="auto"/>
        <w:rPr>
          <w:rFonts w:eastAsia="Times New Roman"/>
          <w:color w:val="000000"/>
        </w:rPr>
      </w:pPr>
      <w:r>
        <w:rPr>
          <w:rFonts w:eastAsia="Times New Roman"/>
          <w:color w:val="000000"/>
        </w:rPr>
        <w:t>Explicit indication for multiplexing.</w:t>
      </w:r>
    </w:p>
    <w:p w14:paraId="3146614C" w14:textId="77777777" w:rsidR="00D375CF" w:rsidRPr="002A7205" w:rsidRDefault="00D375CF" w:rsidP="00B568C8">
      <w:pPr>
        <w:numPr>
          <w:ilvl w:val="1"/>
          <w:numId w:val="25"/>
        </w:numPr>
        <w:spacing w:after="0" w:line="240" w:lineRule="auto"/>
        <w:rPr>
          <w:rFonts w:eastAsia="Times New Roman"/>
          <w:color w:val="000000"/>
        </w:rPr>
      </w:pPr>
      <w:r w:rsidRPr="002A7205">
        <w:rPr>
          <w:rFonts w:eastAsia="Times New Roman"/>
          <w:color w:val="000000"/>
        </w:rPr>
        <w:t xml:space="preserve">Multiplexing rule and order (e.g. HP/LP multiplexing </w:t>
      </w:r>
      <w:proofErr w:type="gramStart"/>
      <w:r w:rsidRPr="002A7205">
        <w:rPr>
          <w:rFonts w:eastAsia="Times New Roman"/>
          <w:color w:val="000000"/>
        </w:rPr>
        <w:t>is</w:t>
      </w:r>
      <w:proofErr w:type="gramEnd"/>
      <w:r w:rsidRPr="002A7205">
        <w:rPr>
          <w:rFonts w:eastAsia="Times New Roman"/>
          <w:color w:val="000000"/>
        </w:rPr>
        <w:t xml:space="preserve"> after resolving collision within the same priority).</w:t>
      </w:r>
    </w:p>
    <w:p w14:paraId="740F708E" w14:textId="77777777" w:rsidR="00D375CF" w:rsidRPr="002A7205" w:rsidRDefault="00D375CF" w:rsidP="00B568C8">
      <w:pPr>
        <w:numPr>
          <w:ilvl w:val="1"/>
          <w:numId w:val="25"/>
        </w:numPr>
        <w:spacing w:after="0" w:line="240" w:lineRule="auto"/>
        <w:rPr>
          <w:rFonts w:eastAsia="Times New Roman"/>
          <w:color w:val="FF0000"/>
        </w:rPr>
      </w:pPr>
      <w:r w:rsidRPr="002A7205">
        <w:rPr>
          <w:rFonts w:eastAsia="Times New Roman"/>
          <w:color w:val="FF0000"/>
        </w:rPr>
        <w:t>How to handle multiplexing of UCI of different priorities and CG-UCI in a CG-PUSCH</w:t>
      </w:r>
    </w:p>
    <w:p w14:paraId="0F5DF086" w14:textId="77777777" w:rsidR="00D375CF" w:rsidRPr="002A7205" w:rsidRDefault="00D375CF" w:rsidP="00D375CF">
      <w:pPr>
        <w:rPr>
          <w:rFonts w:eastAsia="DengXian"/>
          <w:color w:val="000000"/>
        </w:rPr>
      </w:pPr>
      <w:r w:rsidRPr="002A7205">
        <w:rPr>
          <w:rFonts w:ascii="Microsoft YaHei" w:eastAsia="Microsoft YaHei" w:hAnsi="Microsoft YaHei" w:hint="eastAsia"/>
          <w:color w:val="000000"/>
          <w:szCs w:val="21"/>
        </w:rPr>
        <w:t> </w:t>
      </w:r>
    </w:p>
    <w:p w14:paraId="21E0FEC0" w14:textId="77777777" w:rsidR="00D375CF" w:rsidRPr="002A7205" w:rsidRDefault="00D375CF" w:rsidP="00D375CF">
      <w:pPr>
        <w:rPr>
          <w:rFonts w:eastAsia="SimSun"/>
          <w:highlight w:val="green"/>
        </w:rPr>
      </w:pPr>
      <w:r w:rsidRPr="002A7205">
        <w:rPr>
          <w:highlight w:val="green"/>
        </w:rPr>
        <w:lastRenderedPageBreak/>
        <w:t>Agreements:</w:t>
      </w:r>
    </w:p>
    <w:p w14:paraId="4F99DCD2" w14:textId="77777777" w:rsidR="00D375CF" w:rsidRDefault="00D375CF" w:rsidP="00D375CF">
      <w:pPr>
        <w:pStyle w:val="xmsonormal"/>
        <w:rPr>
          <w:color w:val="000000"/>
        </w:rPr>
      </w:pPr>
      <w:r>
        <w:rPr>
          <w:rFonts w:ascii="Times New Roman" w:hAnsi="Times New Roman" w:cs="Times New Roman"/>
          <w:color w:val="000000"/>
          <w:sz w:val="20"/>
        </w:rPr>
        <w:t>Support simultaneous PUCCH/PUSCH transmissions on different cells at least for inter-band CA.</w:t>
      </w:r>
    </w:p>
    <w:p w14:paraId="5CB952A8" w14:textId="77777777" w:rsidR="00D375CF" w:rsidRPr="002A7205" w:rsidRDefault="00D375CF" w:rsidP="00B568C8">
      <w:pPr>
        <w:numPr>
          <w:ilvl w:val="0"/>
          <w:numId w:val="27"/>
        </w:numPr>
        <w:spacing w:after="0" w:line="240" w:lineRule="auto"/>
        <w:rPr>
          <w:rFonts w:eastAsia="Times New Roman"/>
          <w:color w:val="000000"/>
        </w:rPr>
      </w:pPr>
      <w:r w:rsidRPr="002A7205">
        <w:rPr>
          <w:rFonts w:eastAsia="Times New Roman"/>
          <w:color w:val="000000"/>
        </w:rPr>
        <w:t>FFS how to trigger this function.</w:t>
      </w:r>
      <w:r w:rsidRPr="002A7205">
        <w:rPr>
          <w:rFonts w:ascii="Microsoft YaHei" w:eastAsia="Microsoft YaHei" w:hAnsi="Microsoft YaHei" w:hint="eastAsia"/>
          <w:color w:val="000000"/>
          <w:szCs w:val="21"/>
        </w:rPr>
        <w:t> </w:t>
      </w:r>
    </w:p>
    <w:p w14:paraId="4CA4E639" w14:textId="77777777" w:rsidR="00D375CF" w:rsidRPr="002A7205" w:rsidRDefault="00D375CF" w:rsidP="00B568C8">
      <w:pPr>
        <w:numPr>
          <w:ilvl w:val="0"/>
          <w:numId w:val="27"/>
        </w:numPr>
        <w:spacing w:after="0" w:line="240" w:lineRule="auto"/>
        <w:rPr>
          <w:rFonts w:eastAsia="Times New Roman"/>
          <w:color w:val="000000"/>
        </w:rPr>
      </w:pPr>
      <w:r w:rsidRPr="002A7205">
        <w:rPr>
          <w:rFonts w:eastAsia="Times New Roman"/>
          <w:color w:val="000000"/>
        </w:rPr>
        <w:t>FFS for intra-band CA.</w:t>
      </w:r>
    </w:p>
    <w:p w14:paraId="6D2107D3" w14:textId="77777777" w:rsidR="00D375CF" w:rsidRPr="002A7205" w:rsidRDefault="00D375CF" w:rsidP="00D375CF">
      <w:pPr>
        <w:rPr>
          <w:rFonts w:eastAsia="SimSun"/>
          <w:highlight w:val="green"/>
        </w:rPr>
      </w:pPr>
      <w:r w:rsidRPr="002A7205">
        <w:rPr>
          <w:highlight w:val="green"/>
        </w:rPr>
        <w:t>Agreements:</w:t>
      </w:r>
    </w:p>
    <w:p w14:paraId="273611CE" w14:textId="77777777" w:rsidR="00D375CF" w:rsidRDefault="00D375CF" w:rsidP="00D375CF">
      <w:pPr>
        <w:pStyle w:val="xmsonormal"/>
        <w:rPr>
          <w:color w:val="000000"/>
        </w:rPr>
      </w:pPr>
      <w:r>
        <w:rPr>
          <w:rFonts w:ascii="Times New Roman" w:hAnsi="Times New Roman" w:cs="Times New Roman"/>
          <w:color w:val="000000"/>
          <w:sz w:val="20"/>
        </w:rPr>
        <w:t>Support</w:t>
      </w:r>
      <w:r>
        <w:rPr>
          <w:rStyle w:val="xapple-converted-space"/>
          <w:rFonts w:ascii="Times New Roman" w:hAnsi="Times New Roman" w:cs="Times New Roman"/>
          <w:color w:val="000000"/>
          <w:sz w:val="20"/>
        </w:rPr>
        <w:t> </w:t>
      </w:r>
      <w:r>
        <w:rPr>
          <w:rFonts w:ascii="Times New Roman" w:hAnsi="Times New Roman" w:cs="Times New Roman"/>
          <w:color w:val="000000"/>
          <w:sz w:val="20"/>
        </w:rPr>
        <w:t>PHY prioritization</w:t>
      </w:r>
      <w:r>
        <w:rPr>
          <w:rStyle w:val="xapple-converted-space"/>
          <w:rFonts w:ascii="Times New Roman" w:hAnsi="Times New Roman" w:cs="Times New Roman"/>
          <w:color w:val="000000"/>
          <w:sz w:val="20"/>
        </w:rPr>
        <w:t> </w:t>
      </w:r>
      <w:r>
        <w:rPr>
          <w:rFonts w:ascii="Times New Roman" w:hAnsi="Times New Roman" w:cs="Times New Roman"/>
          <w:color w:val="000000"/>
          <w:sz w:val="20"/>
        </w:rPr>
        <w:t>for the case where low-priority DG-PUSCH collides with high-priority CG-PUSCH in R17.</w:t>
      </w:r>
    </w:p>
    <w:p w14:paraId="6055D1E4" w14:textId="77777777" w:rsidR="00D375CF" w:rsidRDefault="00D375CF" w:rsidP="00B568C8">
      <w:pPr>
        <w:numPr>
          <w:ilvl w:val="0"/>
          <w:numId w:val="26"/>
        </w:numPr>
        <w:spacing w:after="0" w:line="240" w:lineRule="auto"/>
        <w:rPr>
          <w:rFonts w:eastAsia="Times New Roman"/>
          <w:color w:val="000000"/>
        </w:rPr>
      </w:pPr>
      <w:r>
        <w:rPr>
          <w:rFonts w:eastAsia="Times New Roman"/>
          <w:color w:val="000000"/>
        </w:rPr>
        <w:t>FFS details</w:t>
      </w:r>
    </w:p>
    <w:p w14:paraId="576211A9" w14:textId="77777777" w:rsidR="00D375CF" w:rsidRPr="002A7205" w:rsidRDefault="00D375CF" w:rsidP="00B568C8">
      <w:pPr>
        <w:numPr>
          <w:ilvl w:val="0"/>
          <w:numId w:val="26"/>
        </w:numPr>
        <w:spacing w:after="0" w:line="240" w:lineRule="auto"/>
        <w:rPr>
          <w:rFonts w:eastAsia="Times New Roman"/>
          <w:color w:val="000000"/>
        </w:rPr>
      </w:pPr>
      <w:r w:rsidRPr="002A7205">
        <w:rPr>
          <w:rFonts w:eastAsia="Times New Roman"/>
          <w:color w:val="000000"/>
        </w:rPr>
        <w:t>Clarify R16 baseline if needed.</w:t>
      </w:r>
    </w:p>
    <w:p w14:paraId="684C6792" w14:textId="582AD64F" w:rsidR="00D375CF" w:rsidRPr="001C4F4E" w:rsidRDefault="00E3770B" w:rsidP="00480704">
      <w:pPr>
        <w:pStyle w:val="Heading3"/>
      </w:pPr>
      <w:r>
        <w:t>4.2.2</w:t>
      </w:r>
      <w:r w:rsidR="00D375CF">
        <w:tab/>
      </w:r>
      <w:r w:rsidR="00D375CF" w:rsidRPr="001C4F4E">
        <w:t>List of agreements in RAN1#10</w:t>
      </w:r>
      <w:r w:rsidR="00D375CF">
        <w:t>3</w:t>
      </w:r>
      <w:r w:rsidR="00D375CF" w:rsidRPr="001C4F4E">
        <w:t>-e</w:t>
      </w:r>
    </w:p>
    <w:p w14:paraId="562E2A73" w14:textId="77777777" w:rsidR="00D375CF" w:rsidRPr="002A7205" w:rsidRDefault="00D375CF" w:rsidP="00D375CF">
      <w:pPr>
        <w:rPr>
          <w:rFonts w:eastAsia="Microsoft YaHei"/>
          <w:color w:val="000000"/>
          <w:szCs w:val="20"/>
          <w:highlight w:val="green"/>
        </w:rPr>
      </w:pPr>
      <w:r w:rsidRPr="002A7205">
        <w:rPr>
          <w:rFonts w:eastAsia="SimSun"/>
          <w:color w:val="000000"/>
          <w:szCs w:val="20"/>
          <w:highlight w:val="green"/>
        </w:rPr>
        <w:t>Agreements:</w:t>
      </w:r>
    </w:p>
    <w:p w14:paraId="441F5285" w14:textId="77777777" w:rsidR="00D375CF" w:rsidRPr="002A7205" w:rsidRDefault="00D375CF" w:rsidP="00D375CF">
      <w:pPr>
        <w:textAlignment w:val="baseline"/>
        <w:rPr>
          <w:rFonts w:eastAsia="Microsoft YaHei"/>
          <w:color w:val="000000"/>
          <w:szCs w:val="20"/>
        </w:rPr>
      </w:pPr>
      <w:r w:rsidRPr="002A7205">
        <w:rPr>
          <w:rFonts w:eastAsia="Microsoft YaHei"/>
          <w:color w:val="000000"/>
          <w:szCs w:val="20"/>
        </w:rPr>
        <w:t xml:space="preserve">For multiplexing UCIs of different priorities in a PUCCH in R17, </w:t>
      </w:r>
    </w:p>
    <w:p w14:paraId="00ADA2DE" w14:textId="77777777" w:rsidR="00D375CF" w:rsidRPr="002A7205" w:rsidRDefault="00D375CF" w:rsidP="00B568C8">
      <w:pPr>
        <w:numPr>
          <w:ilvl w:val="0"/>
          <w:numId w:val="28"/>
        </w:numPr>
        <w:spacing w:after="0" w:line="240" w:lineRule="auto"/>
        <w:rPr>
          <w:szCs w:val="20"/>
        </w:rPr>
      </w:pPr>
      <w:r w:rsidRPr="002A7205">
        <w:rPr>
          <w:szCs w:val="20"/>
        </w:rPr>
        <w:t>Support of multiplexing between different resources not confined within a sub-slot if conditions are met</w:t>
      </w:r>
    </w:p>
    <w:p w14:paraId="204DDD5E" w14:textId="77777777" w:rsidR="00D375CF" w:rsidRPr="005240FC" w:rsidRDefault="00D375CF" w:rsidP="00B568C8">
      <w:pPr>
        <w:numPr>
          <w:ilvl w:val="1"/>
          <w:numId w:val="28"/>
        </w:numPr>
        <w:spacing w:after="0" w:line="240" w:lineRule="auto"/>
        <w:rPr>
          <w:szCs w:val="20"/>
        </w:rPr>
      </w:pPr>
      <w:r w:rsidRPr="005240FC">
        <w:rPr>
          <w:szCs w:val="20"/>
        </w:rPr>
        <w:t xml:space="preserve">FFS: Details </w:t>
      </w:r>
    </w:p>
    <w:p w14:paraId="663213E6" w14:textId="77777777" w:rsidR="00D375CF" w:rsidRPr="002A7205" w:rsidRDefault="00D375CF" w:rsidP="00B568C8">
      <w:pPr>
        <w:numPr>
          <w:ilvl w:val="0"/>
          <w:numId w:val="28"/>
        </w:numPr>
        <w:spacing w:after="0" w:line="240" w:lineRule="auto"/>
        <w:rPr>
          <w:szCs w:val="20"/>
        </w:rPr>
      </w:pPr>
      <w:r w:rsidRPr="002A7205">
        <w:rPr>
          <w:rFonts w:eastAsia="Microsoft YaHei"/>
          <w:color w:val="000000"/>
          <w:szCs w:val="20"/>
        </w:rPr>
        <w:t>Support multiplexing in case a PUCCH overlaps with more than one PUCCH if conditions are met</w:t>
      </w:r>
    </w:p>
    <w:p w14:paraId="2A323F1A" w14:textId="77777777" w:rsidR="00D375CF" w:rsidRPr="005240FC" w:rsidRDefault="00D375CF" w:rsidP="00B568C8">
      <w:pPr>
        <w:numPr>
          <w:ilvl w:val="1"/>
          <w:numId w:val="28"/>
        </w:numPr>
        <w:spacing w:after="0" w:line="240" w:lineRule="auto"/>
        <w:rPr>
          <w:rFonts w:eastAsia="Microsoft YaHei"/>
          <w:color w:val="000000"/>
          <w:szCs w:val="20"/>
        </w:rPr>
      </w:pPr>
      <w:r w:rsidRPr="005240FC">
        <w:rPr>
          <w:rFonts w:eastAsia="Microsoft YaHei"/>
          <w:color w:val="000000"/>
          <w:szCs w:val="20"/>
        </w:rPr>
        <w:t>FFS details</w:t>
      </w:r>
    </w:p>
    <w:p w14:paraId="64AB90D3" w14:textId="77777777" w:rsidR="00D375CF" w:rsidRPr="005240FC" w:rsidRDefault="00D375CF" w:rsidP="00D375CF">
      <w:pPr>
        <w:rPr>
          <w:szCs w:val="20"/>
          <w:lang w:eastAsia="x-none"/>
        </w:rPr>
      </w:pPr>
    </w:p>
    <w:p w14:paraId="24DFDA54" w14:textId="77777777" w:rsidR="00D375CF" w:rsidRPr="005240FC" w:rsidRDefault="00D375CF" w:rsidP="00D375CF">
      <w:pPr>
        <w:rPr>
          <w:rFonts w:eastAsia="Microsoft YaHei"/>
          <w:color w:val="000000"/>
          <w:szCs w:val="20"/>
          <w:highlight w:val="green"/>
        </w:rPr>
      </w:pPr>
      <w:r w:rsidRPr="005240FC">
        <w:rPr>
          <w:rFonts w:eastAsia="SimSun"/>
          <w:color w:val="000000"/>
          <w:szCs w:val="20"/>
          <w:highlight w:val="green"/>
        </w:rPr>
        <w:t>Agreements:</w:t>
      </w:r>
    </w:p>
    <w:p w14:paraId="3AC77CAB" w14:textId="77777777" w:rsidR="00D375CF" w:rsidRPr="005240FC" w:rsidRDefault="00D375CF" w:rsidP="00D375CF">
      <w:pPr>
        <w:pStyle w:val="xxmsonormal"/>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are more than 2 bits, down-select from the following options in RAN1#104-e:</w:t>
      </w:r>
    </w:p>
    <w:p w14:paraId="12066FC9" w14:textId="77777777" w:rsidR="00D375CF" w:rsidRPr="005240FC"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l</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Option 1: Support joint coding.</w:t>
      </w:r>
    </w:p>
    <w:p w14:paraId="1BFB2652" w14:textId="77777777" w:rsidR="00D375CF" w:rsidRPr="005240FC"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l</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Option 2: Support separate coding.</w:t>
      </w:r>
    </w:p>
    <w:p w14:paraId="0CF9E964" w14:textId="77777777" w:rsidR="00D375CF" w:rsidRPr="005240FC"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l</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Option 3: Combination of Option1 and 2.</w:t>
      </w:r>
    </w:p>
    <w:p w14:paraId="6A7B4D62" w14:textId="77777777" w:rsidR="00D375CF" w:rsidRPr="005240FC"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l</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FFS the details</w:t>
      </w:r>
    </w:p>
    <w:p w14:paraId="1754A150" w14:textId="77777777" w:rsidR="00D375CF" w:rsidRPr="005240FC" w:rsidRDefault="00D375CF" w:rsidP="00D375CF">
      <w:pPr>
        <w:pStyle w:val="xxmsonormal"/>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is 2 bits, provide design details for decision for the following cases in RAN1#104-e</w:t>
      </w:r>
      <w:r w:rsidRPr="005240FC">
        <w:rPr>
          <w:rFonts w:ascii="Times New Roman" w:eastAsia="Microsoft YaHei" w:hAnsi="Times New Roman" w:cs="Times New Roman"/>
          <w:color w:val="FF0000"/>
          <w:sz w:val="20"/>
          <w:szCs w:val="20"/>
        </w:rPr>
        <w:t>:</w:t>
      </w:r>
    </w:p>
    <w:p w14:paraId="24BD4571" w14:textId="77777777" w:rsidR="00D375CF" w:rsidRPr="005240FC"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Multiplexing on a PUCCH format 0</w:t>
      </w:r>
    </w:p>
    <w:p w14:paraId="0C1DCF8E" w14:textId="77777777" w:rsidR="00D375CF" w:rsidRPr="005240FC"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w:t>
      </w:r>
      <w:r w:rsidRPr="005240FC">
        <w:rPr>
          <w:rFonts w:ascii="Times New Roman" w:eastAsia="Microsoft YaHei" w:hAnsi="Times New Roman" w:cs="Times New Roman"/>
          <w:color w:val="000000"/>
          <w:sz w:val="14"/>
          <w:szCs w:val="14"/>
        </w:rPr>
        <w:t>        </w:t>
      </w:r>
      <w:r w:rsidRPr="005240FC">
        <w:rPr>
          <w:rFonts w:ascii="Times New Roman" w:eastAsia="Microsoft YaHei" w:hAnsi="Times New Roman" w:cs="Times New Roman"/>
          <w:color w:val="000000"/>
          <w:sz w:val="20"/>
          <w:szCs w:val="20"/>
        </w:rPr>
        <w:t>Multiplexing on a PUCCH format 1</w:t>
      </w:r>
    </w:p>
    <w:p w14:paraId="6EB02358" w14:textId="77777777" w:rsidR="00D375CF" w:rsidRPr="002A7205" w:rsidRDefault="00D375CF" w:rsidP="00D375CF">
      <w:pPr>
        <w:rPr>
          <w:szCs w:val="20"/>
          <w:lang w:eastAsia="x-none"/>
        </w:rPr>
      </w:pPr>
    </w:p>
    <w:p w14:paraId="7648DFFA" w14:textId="77777777" w:rsidR="00D375CF" w:rsidRPr="002A7205" w:rsidRDefault="00D375CF" w:rsidP="00D375CF">
      <w:pPr>
        <w:rPr>
          <w:rFonts w:eastAsia="Microsoft YaHei"/>
          <w:color w:val="000000"/>
          <w:szCs w:val="20"/>
          <w:highlight w:val="green"/>
        </w:rPr>
      </w:pPr>
      <w:r w:rsidRPr="002A7205">
        <w:rPr>
          <w:rFonts w:eastAsia="SimSun"/>
          <w:color w:val="000000"/>
          <w:szCs w:val="20"/>
          <w:highlight w:val="green"/>
        </w:rPr>
        <w:t>Agreements:</w:t>
      </w:r>
    </w:p>
    <w:p w14:paraId="64C56125" w14:textId="77777777" w:rsidR="00D375CF" w:rsidRPr="005240FC" w:rsidRDefault="00D375CF" w:rsidP="00D375CF">
      <w:pPr>
        <w:pStyle w:val="xxmsonormal"/>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multiplexing a high-priority (HP) HARQ-ACK and a low-priority (LP) HARQ-ACK into a PUCCH in R17, support a mechanism for gNB to enable/disable the multiplexing.</w:t>
      </w:r>
    </w:p>
    <w:p w14:paraId="032CB4DE" w14:textId="77777777" w:rsidR="00D375CF" w:rsidRPr="005240FC"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type of the mechanism, e.g. DCI indication and/or RRC configuration</w:t>
      </w:r>
    </w:p>
    <w:p w14:paraId="652355C1" w14:textId="77777777" w:rsidR="00D375CF" w:rsidRPr="005240FC"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Interaction between the enable/disable mechanism and other multiplexing conditions</w:t>
      </w:r>
    </w:p>
    <w:p w14:paraId="179DB44B" w14:textId="77777777" w:rsidR="00D375CF" w:rsidRPr="005240FC"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shd w:val="clear" w:color="auto" w:fill="FFFFFF"/>
        </w:rPr>
        <w:t>FFS for other types of UCI.</w:t>
      </w:r>
    </w:p>
    <w:p w14:paraId="181A704C" w14:textId="77777777" w:rsidR="00D375CF" w:rsidRPr="002A7205" w:rsidRDefault="00D375CF" w:rsidP="00D375CF">
      <w:pPr>
        <w:rPr>
          <w:szCs w:val="20"/>
          <w:lang w:eastAsia="x-none"/>
        </w:rPr>
      </w:pPr>
    </w:p>
    <w:p w14:paraId="4952DF49" w14:textId="77777777" w:rsidR="00D375CF" w:rsidRPr="002A7205" w:rsidRDefault="00D375CF" w:rsidP="00D375CF">
      <w:pPr>
        <w:rPr>
          <w:rFonts w:eastAsia="Microsoft YaHei"/>
          <w:color w:val="000000"/>
          <w:szCs w:val="20"/>
          <w:highlight w:val="green"/>
        </w:rPr>
      </w:pPr>
      <w:r w:rsidRPr="002A7205">
        <w:rPr>
          <w:rFonts w:eastAsia="SimSun"/>
          <w:color w:val="000000"/>
          <w:szCs w:val="20"/>
          <w:highlight w:val="green"/>
        </w:rPr>
        <w:t>Agreements:</w:t>
      </w:r>
    </w:p>
    <w:p w14:paraId="0B4CDEE5" w14:textId="77777777" w:rsidR="00D375CF" w:rsidRPr="005240FC" w:rsidRDefault="00D375CF" w:rsidP="00D375CF">
      <w:pPr>
        <w:pStyle w:val="xxmsonormal"/>
        <w:spacing w:line="315" w:lineRule="atLeast"/>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HARQ-ACK multiplexing on PUSCH of different priority in R17, support a mechanism for gNB to enable/disable the multiplexing.</w:t>
      </w:r>
    </w:p>
    <w:p w14:paraId="1F0FB5D5" w14:textId="77777777" w:rsidR="00D375CF" w:rsidRPr="005240FC"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 xml:space="preserve">FFS the type of the mechanism, e.g. DCI indication and/or RRC configuration, </w:t>
      </w:r>
      <w:proofErr w:type="spellStart"/>
      <w:r w:rsidRPr="005240FC">
        <w:rPr>
          <w:rFonts w:ascii="Times New Roman" w:eastAsia="Microsoft YaHei" w:hAnsi="Times New Roman" w:cs="Times New Roman"/>
          <w:color w:val="000000"/>
          <w:sz w:val="20"/>
          <w:szCs w:val="20"/>
        </w:rPr>
        <w:t>beta_offset</w:t>
      </w:r>
      <w:proofErr w:type="spellEnd"/>
      <w:r w:rsidRPr="005240FC">
        <w:rPr>
          <w:rFonts w:ascii="Times New Roman" w:eastAsia="Microsoft YaHei" w:hAnsi="Times New Roman" w:cs="Times New Roman"/>
          <w:color w:val="000000"/>
          <w:sz w:val="20"/>
          <w:szCs w:val="20"/>
        </w:rPr>
        <w:t>=0</w:t>
      </w:r>
    </w:p>
    <w:p w14:paraId="38BF8086" w14:textId="77777777" w:rsidR="00D375CF" w:rsidRPr="005240FC"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Interaction between the enable/disable mechanism and other multiplexing conditions</w:t>
      </w:r>
    </w:p>
    <w:p w14:paraId="25B26DD9" w14:textId="77777777" w:rsidR="00D375CF" w:rsidRPr="005240FC"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shd w:val="clear" w:color="auto" w:fill="FFFFFF"/>
        </w:rPr>
        <w:t>FFS for other types of UCI.</w:t>
      </w:r>
    </w:p>
    <w:p w14:paraId="492CD727" w14:textId="77777777" w:rsidR="00D375CF" w:rsidRPr="002A7205" w:rsidRDefault="00D375CF" w:rsidP="00D375CF">
      <w:pPr>
        <w:rPr>
          <w:szCs w:val="20"/>
          <w:lang w:eastAsia="x-none"/>
        </w:rPr>
      </w:pPr>
    </w:p>
    <w:p w14:paraId="5846CB48" w14:textId="77777777" w:rsidR="00D375CF" w:rsidRPr="002A7205" w:rsidRDefault="00D375CF" w:rsidP="00D375CF">
      <w:pPr>
        <w:rPr>
          <w:rFonts w:eastAsia="Microsoft YaHei"/>
          <w:color w:val="000000"/>
          <w:szCs w:val="20"/>
          <w:highlight w:val="green"/>
        </w:rPr>
      </w:pPr>
      <w:r w:rsidRPr="002A7205">
        <w:rPr>
          <w:rFonts w:eastAsia="SimSun"/>
          <w:color w:val="000000"/>
          <w:szCs w:val="20"/>
          <w:highlight w:val="green"/>
        </w:rPr>
        <w:t>Agreements:</w:t>
      </w:r>
    </w:p>
    <w:p w14:paraId="2EF17A60" w14:textId="77777777" w:rsidR="00D375CF" w:rsidRPr="005240FC" w:rsidRDefault="00D375CF" w:rsidP="00D375CF">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00F079F7" w14:textId="77777777" w:rsidR="00D375CF" w:rsidRPr="005240FC"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248397FA" w14:textId="77777777" w:rsidR="00D375CF" w:rsidRPr="005240FC" w:rsidRDefault="00D375CF" w:rsidP="00B568C8">
      <w:pPr>
        <w:pStyle w:val="xxmsolistparagraph"/>
        <w:numPr>
          <w:ilvl w:val="1"/>
          <w:numId w:val="29"/>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676A21D8" w14:textId="77777777" w:rsidR="00D375CF" w:rsidRPr="005240FC" w:rsidRDefault="00D375CF" w:rsidP="00B568C8">
      <w:pPr>
        <w:pStyle w:val="xxmsolistparagraph"/>
        <w:numPr>
          <w:ilvl w:val="0"/>
          <w:numId w:val="29"/>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6DA14082" w14:textId="77777777" w:rsidR="00D375CF" w:rsidRPr="005240FC" w:rsidRDefault="00D375CF" w:rsidP="00B568C8">
      <w:pPr>
        <w:pStyle w:val="xxmsolistparagraph"/>
        <w:numPr>
          <w:ilvl w:val="1"/>
          <w:numId w:val="29"/>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5E34A613" w14:textId="77777777" w:rsidR="00D375CF" w:rsidRPr="005240FC" w:rsidRDefault="00D375CF" w:rsidP="00B568C8">
      <w:pPr>
        <w:pStyle w:val="xxmsolistparagraph"/>
        <w:numPr>
          <w:ilvl w:val="0"/>
          <w:numId w:val="29"/>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24D401A4" w14:textId="77777777" w:rsidR="00D375CF" w:rsidRPr="005240FC"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44FC924" w14:textId="77777777" w:rsidR="00D375CF" w:rsidRPr="002A7205" w:rsidRDefault="00D375CF" w:rsidP="00D375CF">
      <w:pPr>
        <w:rPr>
          <w:lang w:eastAsia="ja-JP"/>
        </w:rPr>
      </w:pPr>
    </w:p>
    <w:p w14:paraId="05A29F92" w14:textId="06AA1357" w:rsidR="00B568C8" w:rsidRDefault="00E3770B" w:rsidP="00480704">
      <w:pPr>
        <w:pStyle w:val="Heading3"/>
      </w:pPr>
      <w:bookmarkStart w:id="50" w:name="_In-sequence_SDU_delivery"/>
      <w:bookmarkEnd w:id="50"/>
      <w:r>
        <w:t>4.2.3</w:t>
      </w:r>
      <w:r w:rsidR="00B568C8">
        <w:tab/>
      </w:r>
      <w:r w:rsidR="00B568C8" w:rsidRPr="001C4F4E">
        <w:t>List of agreements in RAN1#10</w:t>
      </w:r>
      <w:r w:rsidR="003E69A6">
        <w:t>4</w:t>
      </w:r>
      <w:r w:rsidR="00B568C8" w:rsidRPr="001C4F4E">
        <w:t>-e</w:t>
      </w:r>
    </w:p>
    <w:p w14:paraId="5659E00E" w14:textId="77777777" w:rsidR="00B568C8" w:rsidRDefault="00B568C8" w:rsidP="00B568C8">
      <w:pPr>
        <w:rPr>
          <w:rFonts w:ascii="Times New Roman" w:eastAsia="Microsoft YaHei" w:hAnsi="Times New Roman" w:cs="Calibri"/>
          <w:color w:val="000000"/>
          <w:sz w:val="20"/>
          <w:szCs w:val="20"/>
        </w:rPr>
      </w:pPr>
      <w:r w:rsidRPr="002A7205">
        <w:rPr>
          <w:rFonts w:ascii="Times New Roman" w:hAnsi="Times New Roman"/>
          <w:color w:val="000000"/>
          <w:szCs w:val="20"/>
          <w:highlight w:val="green"/>
        </w:rPr>
        <w:t>Agreements</w:t>
      </w:r>
      <w:r w:rsidRPr="002A7205">
        <w:rPr>
          <w:rFonts w:ascii="Times New Roman" w:hAnsi="Times New Roman"/>
          <w:color w:val="000000"/>
          <w:szCs w:val="20"/>
        </w:rPr>
        <w:t>:</w:t>
      </w:r>
    </w:p>
    <w:p w14:paraId="50F55B64" w14:textId="77777777" w:rsidR="00B568C8" w:rsidRPr="002A7205" w:rsidRDefault="00B568C8" w:rsidP="00B568C8">
      <w:pPr>
        <w:rPr>
          <w:rFonts w:ascii="Times New Roman" w:eastAsia="Microsoft YaHei" w:hAnsi="Times New Roman"/>
          <w:color w:val="000000"/>
          <w:szCs w:val="20"/>
        </w:rPr>
      </w:pPr>
      <w:r w:rsidRPr="002A7205">
        <w:rPr>
          <w:rFonts w:ascii="Times New Roman" w:eastAsia="Microsoft YaHei" w:hAnsi="Times New Roman"/>
          <w:color w:val="000000"/>
          <w:szCs w:val="20"/>
        </w:rPr>
        <w:t xml:space="preserve">For multiplexing a high-priority (HP) HARQ-ACK and a low-priority (LP) HARQ-ACK into a PUCCH in R17, </w:t>
      </w:r>
    </w:p>
    <w:p w14:paraId="6FBFF127"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 xml:space="preserve">Use a PUCCH resource in the second </w:t>
      </w:r>
      <w:r>
        <w:rPr>
          <w:rFonts w:ascii="Times New Roman" w:eastAsia="Microsoft YaHei" w:hAnsi="Times New Roman"/>
          <w:i/>
          <w:iCs/>
          <w:color w:val="000000"/>
          <w:szCs w:val="20"/>
        </w:rPr>
        <w:t>PUCCH-Config</w:t>
      </w:r>
      <w:r>
        <w:rPr>
          <w:rFonts w:ascii="Times New Roman" w:eastAsia="Microsoft YaHei" w:hAnsi="Times New Roman"/>
          <w:color w:val="000000"/>
          <w:szCs w:val="20"/>
        </w:rPr>
        <w:t xml:space="preserve"> (the </w:t>
      </w:r>
      <w:r>
        <w:rPr>
          <w:rFonts w:ascii="Times New Roman" w:eastAsia="Microsoft YaHei" w:hAnsi="Times New Roman"/>
          <w:i/>
          <w:iCs/>
          <w:color w:val="000000"/>
          <w:szCs w:val="20"/>
        </w:rPr>
        <w:t xml:space="preserve">PUCCH-config </w:t>
      </w:r>
      <w:r>
        <w:rPr>
          <w:rFonts w:ascii="Times New Roman" w:eastAsia="Microsoft YaHei" w:hAnsi="Times New Roman"/>
          <w:color w:val="000000"/>
          <w:szCs w:val="20"/>
        </w:rPr>
        <w:t>containing the PUCCH resource of the HP HARQ-ACK) at least in case the total number of LP and HP HARQ-ACK bits is more than 2.</w:t>
      </w:r>
    </w:p>
    <w:p w14:paraId="31935F9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The PUCCH resource is configured dedicated for multiplexing of HP HARQ-ACK and LP HARQ-ACK.</w:t>
      </w:r>
    </w:p>
    <w:p w14:paraId="7DC7694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in case the total number of LP and HP HARQ-ACK bits is 2.</w:t>
      </w:r>
    </w:p>
    <w:p w14:paraId="661F2D9F"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details</w:t>
      </w:r>
    </w:p>
    <w:p w14:paraId="552622C6" w14:textId="77777777" w:rsidR="00B568C8" w:rsidRDefault="00B568C8" w:rsidP="00B568C8">
      <w:pPr>
        <w:jc w:val="both"/>
        <w:rPr>
          <w:rFonts w:ascii="Times New Roman" w:eastAsia="Microsoft YaHei" w:hAnsi="Times New Roman"/>
          <w:color w:val="000000"/>
          <w:szCs w:val="20"/>
        </w:rPr>
      </w:pPr>
      <w:r>
        <w:rPr>
          <w:rFonts w:ascii="Times New Roman" w:eastAsia="Microsoft YaHei" w:hAnsi="Times New Roman"/>
          <w:color w:val="000000"/>
          <w:szCs w:val="20"/>
        </w:rPr>
        <w:t> </w:t>
      </w:r>
    </w:p>
    <w:p w14:paraId="3310E2FE" w14:textId="77777777" w:rsidR="00B568C8" w:rsidRDefault="00B568C8" w:rsidP="00B568C8">
      <w:pPr>
        <w:rPr>
          <w:rFonts w:ascii="Times New Roman" w:eastAsia="Microsoft YaHei" w:hAnsi="Times New Roman"/>
          <w:color w:val="000000"/>
          <w:szCs w:val="20"/>
          <w:highlight w:val="darkYellow"/>
        </w:rPr>
      </w:pPr>
      <w:r>
        <w:rPr>
          <w:rFonts w:ascii="Times New Roman" w:hAnsi="Times New Roman"/>
          <w:color w:val="000000"/>
          <w:szCs w:val="20"/>
          <w:highlight w:val="darkYellow"/>
        </w:rPr>
        <w:t>Working assumption:</w:t>
      </w:r>
    </w:p>
    <w:p w14:paraId="29E0F4AE" w14:textId="77777777" w:rsidR="00B568C8" w:rsidRPr="002A7205" w:rsidRDefault="00B568C8" w:rsidP="00B568C8">
      <w:pPr>
        <w:rPr>
          <w:rFonts w:ascii="Times New Roman" w:eastAsia="Times New Roman" w:hAnsi="Times New Roman"/>
          <w:color w:val="000000"/>
          <w:szCs w:val="20"/>
        </w:rPr>
      </w:pPr>
      <w:r w:rsidRPr="002A7205">
        <w:rPr>
          <w:rFonts w:ascii="Times New Roman" w:eastAsia="Times New Roman" w:hAnsi="Times New Roman"/>
          <w:color w:val="000000"/>
          <w:szCs w:val="20"/>
        </w:rPr>
        <w:t>Reuse Rel-15 intra-UE PUCCH/PUSCH multiplexing timeline requirements for Rel-17 intra-UE PUCCH/PUSCH multiplexing with different priorities</w:t>
      </w:r>
    </w:p>
    <w:p w14:paraId="361778D9" w14:textId="77777777" w:rsidR="00B568C8" w:rsidRPr="002A7205" w:rsidRDefault="00B568C8" w:rsidP="00996E46">
      <w:pPr>
        <w:numPr>
          <w:ilvl w:val="0"/>
          <w:numId w:val="41"/>
        </w:numPr>
        <w:spacing w:after="0" w:line="240" w:lineRule="auto"/>
        <w:rPr>
          <w:rFonts w:ascii="Times New Roman" w:eastAsia="Microsoft YaHei" w:hAnsi="Times New Roman"/>
          <w:color w:val="000000"/>
          <w:szCs w:val="20"/>
        </w:rPr>
      </w:pPr>
      <w:r w:rsidRPr="002A7205">
        <w:rPr>
          <w:rFonts w:ascii="Times New Roman" w:eastAsia="Times New Roman" w:hAnsi="Times New Roman"/>
          <w:color w:val="000000"/>
          <w:szCs w:val="20"/>
        </w:rPr>
        <w:t xml:space="preserve">FFS </w:t>
      </w:r>
      <w:proofErr w:type="gramStart"/>
      <w:r w:rsidRPr="002A7205">
        <w:rPr>
          <w:rFonts w:ascii="Times New Roman" w:eastAsia="Times New Roman" w:hAnsi="Times New Roman"/>
          <w:color w:val="000000"/>
          <w:szCs w:val="20"/>
        </w:rPr>
        <w:t>whether or not</w:t>
      </w:r>
      <w:proofErr w:type="gramEnd"/>
      <w:r w:rsidRPr="002A7205">
        <w:rPr>
          <w:rFonts w:ascii="Times New Roman" w:eastAsia="Times New Roman" w:hAnsi="Times New Roman"/>
          <w:color w:val="000000"/>
          <w:szCs w:val="20"/>
        </w:rPr>
        <w:t xml:space="preserve"> to specify a different behavior than Rel-15 when the timeline requirements are not met  </w:t>
      </w:r>
    </w:p>
    <w:p w14:paraId="3D83FB2B" w14:textId="77777777" w:rsidR="00B568C8" w:rsidRPr="002A7205" w:rsidRDefault="00B568C8" w:rsidP="00B568C8">
      <w:pPr>
        <w:jc w:val="both"/>
        <w:rPr>
          <w:rFonts w:ascii="Times New Roman" w:eastAsia="Microsoft YaHei" w:hAnsi="Times New Roman"/>
          <w:color w:val="000000"/>
          <w:szCs w:val="20"/>
        </w:rPr>
      </w:pPr>
      <w:r w:rsidRPr="002A7205">
        <w:rPr>
          <w:rFonts w:ascii="Times New Roman" w:eastAsia="Microsoft YaHei" w:hAnsi="Times New Roman"/>
          <w:color w:val="000000"/>
          <w:szCs w:val="20"/>
        </w:rPr>
        <w:t> </w:t>
      </w:r>
    </w:p>
    <w:p w14:paraId="0B476E66" w14:textId="77777777" w:rsidR="00B568C8" w:rsidRPr="002A7205" w:rsidRDefault="00B568C8" w:rsidP="00B568C8">
      <w:pPr>
        <w:rPr>
          <w:rFonts w:ascii="Times New Roman" w:eastAsia="Microsoft YaHei" w:hAnsi="Times New Roman"/>
          <w:color w:val="000000"/>
          <w:szCs w:val="20"/>
        </w:rPr>
      </w:pPr>
      <w:r w:rsidRPr="002A7205">
        <w:rPr>
          <w:rFonts w:ascii="Times New Roman" w:hAnsi="Times New Roman"/>
          <w:color w:val="000000"/>
          <w:szCs w:val="20"/>
          <w:highlight w:val="green"/>
        </w:rPr>
        <w:t>Agreements</w:t>
      </w:r>
      <w:r w:rsidRPr="002A7205">
        <w:rPr>
          <w:rFonts w:ascii="Times New Roman" w:hAnsi="Times New Roman"/>
          <w:color w:val="000000"/>
          <w:szCs w:val="20"/>
        </w:rPr>
        <w:t>:</w:t>
      </w:r>
    </w:p>
    <w:p w14:paraId="4E63075C" w14:textId="77777777" w:rsidR="00B568C8" w:rsidRPr="002A7205" w:rsidRDefault="00B568C8" w:rsidP="00B568C8">
      <w:pPr>
        <w:rPr>
          <w:rFonts w:ascii="Times New Roman" w:eastAsia="Microsoft YaHei" w:hAnsi="Times New Roman"/>
          <w:color w:val="000000"/>
          <w:szCs w:val="20"/>
        </w:rPr>
      </w:pPr>
      <w:r w:rsidRPr="002A7205">
        <w:rPr>
          <w:rFonts w:ascii="Times New Roman" w:hAnsi="Times New Roman"/>
          <w:color w:val="000000"/>
          <w:szCs w:val="20"/>
        </w:rPr>
        <w:t>For multiplexing LP HARQ-ACK in a HP PUSCH, s</w:t>
      </w:r>
      <w:r w:rsidRPr="002A7205">
        <w:rPr>
          <w:rFonts w:ascii="Times New Roman" w:eastAsia="Microsoft YaHei" w:hAnsi="Times New Roman"/>
          <w:color w:val="000000"/>
          <w:szCs w:val="20"/>
        </w:rPr>
        <w:t xml:space="preserve">upport </w:t>
      </w:r>
      <w:r w:rsidRPr="002A7205">
        <w:rPr>
          <w:rFonts w:ascii="Times New Roman" w:eastAsia="Times New Roman" w:hAnsi="Times New Roman"/>
          <w:color w:val="000000"/>
          <w:szCs w:val="20"/>
        </w:rPr>
        <w:t xml:space="preserve">0&lt; </w:t>
      </w:r>
      <w:r w:rsidRPr="002A7205">
        <w:rPr>
          <w:rFonts w:ascii="Times New Roman" w:eastAsia="Microsoft YaHei" w:hAnsi="Times New Roman"/>
          <w:color w:val="000000"/>
          <w:szCs w:val="20"/>
        </w:rPr>
        <w:t xml:space="preserve">beta-offset </w:t>
      </w:r>
      <w:r w:rsidRPr="002A7205">
        <w:rPr>
          <w:rFonts w:ascii="Times New Roman" w:eastAsia="Times New Roman" w:hAnsi="Times New Roman"/>
          <w:color w:val="000000"/>
          <w:szCs w:val="20"/>
        </w:rPr>
        <w:t>&lt;1</w:t>
      </w:r>
      <w:r w:rsidRPr="002A7205">
        <w:rPr>
          <w:rFonts w:ascii="Times New Roman" w:eastAsia="Microsoft YaHei" w:hAnsi="Times New Roman"/>
          <w:color w:val="000000"/>
          <w:szCs w:val="20"/>
        </w:rPr>
        <w:t>.</w:t>
      </w:r>
    </w:p>
    <w:p w14:paraId="481E3920"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FFS value(s)</w:t>
      </w:r>
    </w:p>
    <w:p w14:paraId="4A825F42"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 xml:space="preserve">FFS to additionally support </w:t>
      </w:r>
      <w:r>
        <w:rPr>
          <w:rFonts w:ascii="Times New Roman" w:eastAsia="Microsoft YaHei" w:hAnsi="Times New Roman"/>
          <w:color w:val="000000"/>
          <w:szCs w:val="20"/>
        </w:rPr>
        <w:t xml:space="preserve">beta-offset </w:t>
      </w:r>
      <w:r>
        <w:rPr>
          <w:rFonts w:ascii="Times New Roman" w:eastAsia="Times New Roman" w:hAnsi="Times New Roman"/>
          <w:color w:val="000000"/>
          <w:szCs w:val="20"/>
        </w:rPr>
        <w:t>=0 or a value disabling the multiplexing</w:t>
      </w:r>
    </w:p>
    <w:p w14:paraId="068D50A1"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Aim to NOT increase the corresponding bitwidth in the DCI (compared to Rel-16)</w:t>
      </w:r>
    </w:p>
    <w:p w14:paraId="765AE84F" w14:textId="77777777" w:rsidR="00B568C8" w:rsidRPr="002A7205" w:rsidRDefault="00B568C8" w:rsidP="00B568C8">
      <w:pPr>
        <w:rPr>
          <w:rFonts w:ascii="Microsoft YaHei" w:eastAsia="Microsoft YaHei" w:hAnsi="Microsoft YaHei"/>
          <w:color w:val="000000"/>
          <w:sz w:val="21"/>
          <w:szCs w:val="21"/>
        </w:rPr>
      </w:pPr>
    </w:p>
    <w:p w14:paraId="188F04E7" w14:textId="77777777" w:rsidR="00B568C8" w:rsidRPr="002A7205" w:rsidRDefault="00B568C8" w:rsidP="00B568C8">
      <w:pPr>
        <w:rPr>
          <w:rFonts w:ascii="Times New Roman" w:eastAsia="Microsoft YaHei" w:hAnsi="Times New Roman" w:cs="Times New Roman"/>
          <w:color w:val="000000"/>
          <w:sz w:val="20"/>
          <w:szCs w:val="20"/>
          <w:highlight w:val="green"/>
        </w:rPr>
      </w:pPr>
      <w:r w:rsidRPr="002A7205">
        <w:rPr>
          <w:rFonts w:ascii="Times New Roman" w:hAnsi="Times New Roman"/>
          <w:color w:val="000000"/>
          <w:szCs w:val="20"/>
          <w:highlight w:val="green"/>
        </w:rPr>
        <w:t>Agreements:</w:t>
      </w:r>
    </w:p>
    <w:p w14:paraId="41BBE277" w14:textId="77777777" w:rsidR="00B568C8" w:rsidRPr="002A7205" w:rsidRDefault="00B568C8" w:rsidP="00B568C8">
      <w:pPr>
        <w:rPr>
          <w:rFonts w:ascii="Times New Roman" w:eastAsia="Microsoft YaHei" w:hAnsi="Times New Roman" w:cs="Calibri"/>
          <w:color w:val="000000"/>
          <w:szCs w:val="20"/>
        </w:rPr>
      </w:pPr>
      <w:r w:rsidRPr="002A7205">
        <w:rPr>
          <w:rFonts w:ascii="Times New Roman" w:eastAsia="Microsoft YaHei" w:hAnsi="Times New Roman"/>
          <w:color w:val="000000"/>
          <w:szCs w:val="20"/>
        </w:rPr>
        <w:t>Per UE with the capability of inter-band CA, simultaneous PUCCH/PUSCH transmission of different PHY priorities over different cells can be RRC configured within the same PUCCH group</w:t>
      </w:r>
    </w:p>
    <w:p w14:paraId="5FEBD32F" w14:textId="77777777" w:rsidR="00B568C8" w:rsidRDefault="00B568C8" w:rsidP="00996E46">
      <w:pPr>
        <w:numPr>
          <w:ilvl w:val="0"/>
          <w:numId w:val="43"/>
        </w:numPr>
        <w:spacing w:after="0" w:line="240" w:lineRule="auto"/>
        <w:rPr>
          <w:rFonts w:ascii="Times" w:eastAsia="Batang" w:hAnsi="Times"/>
          <w:szCs w:val="20"/>
        </w:rPr>
      </w:pPr>
      <w:r>
        <w:rPr>
          <w:szCs w:val="20"/>
        </w:rPr>
        <w:t>FFS: dynamic indication</w:t>
      </w:r>
    </w:p>
    <w:p w14:paraId="751197C0" w14:textId="77777777" w:rsidR="00B568C8" w:rsidRDefault="00B568C8" w:rsidP="00B568C8">
      <w:pPr>
        <w:rPr>
          <w:rFonts w:eastAsia="SimSun"/>
          <w:szCs w:val="24"/>
        </w:rPr>
      </w:pPr>
    </w:p>
    <w:p w14:paraId="3EF78D3F" w14:textId="77777777" w:rsidR="00B568C8" w:rsidRDefault="00B568C8" w:rsidP="00B568C8">
      <w:pPr>
        <w:rPr>
          <w:rFonts w:ascii="Times New Roman" w:eastAsia="Microsoft YaHei" w:hAnsi="Times New Roman"/>
          <w:color w:val="000000"/>
          <w:szCs w:val="20"/>
        </w:rPr>
      </w:pPr>
      <w:r>
        <w:rPr>
          <w:rFonts w:ascii="Times New Roman" w:hAnsi="Times New Roman"/>
          <w:color w:val="000000"/>
          <w:szCs w:val="20"/>
          <w:highlight w:val="green"/>
        </w:rPr>
        <w:t>Agreements</w:t>
      </w:r>
      <w:r>
        <w:rPr>
          <w:rFonts w:ascii="Times New Roman" w:hAnsi="Times New Roman"/>
          <w:color w:val="000000"/>
          <w:szCs w:val="20"/>
        </w:rPr>
        <w:t>:</w:t>
      </w:r>
    </w:p>
    <w:p w14:paraId="39F28453" w14:textId="77777777" w:rsidR="00B568C8" w:rsidRPr="002A7205" w:rsidRDefault="00B568C8" w:rsidP="00B568C8">
      <w:pPr>
        <w:jc w:val="both"/>
        <w:rPr>
          <w:rFonts w:ascii="Times New Roman" w:eastAsia="Batang" w:hAnsi="Times New Roman"/>
          <w:szCs w:val="20"/>
        </w:rPr>
      </w:pPr>
      <w:r w:rsidRPr="002A7205">
        <w:rPr>
          <w:rFonts w:ascii="Times New Roman" w:hAnsi="Times New Roman"/>
          <w:szCs w:val="20"/>
        </w:rPr>
        <w:lastRenderedPageBreak/>
        <w:t>When a PUCCH carrying HP SR with PF0 overlaps with a PUCCH carrying LP HARQ-ACK with PF0, further study the following options (proponents are encouraged to provide more details and analysis):</w:t>
      </w:r>
    </w:p>
    <w:p w14:paraId="27CB4736" w14:textId="77777777" w:rsidR="00B568C8" w:rsidRPr="002A7205" w:rsidRDefault="00B568C8" w:rsidP="00B568C8">
      <w:pPr>
        <w:ind w:left="720" w:hanging="420"/>
        <w:rPr>
          <w:rFonts w:ascii="Times New Roman" w:eastAsia="SimSu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 The positive SR and HARQ-ACK are multiplexed and transmitted on the SR resource.</w:t>
      </w:r>
    </w:p>
    <w:p w14:paraId="3C779B0A"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1a: The UE does not transmit negative SR.</w:t>
      </w:r>
    </w:p>
    <w:p w14:paraId="53839FDB"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1b: For negative SR, the UE transmit only HARQ-ACK on the HARQ-ACK resource.</w:t>
      </w:r>
    </w:p>
    <w:p w14:paraId="7B986A7F"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1c: For negative SR, the UE transmits SR and HARQ-ACK on the SR resource</w:t>
      </w:r>
    </w:p>
    <w:p w14:paraId="213A9774"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whether with power boost to transmit multiplexed payload or not.</w:t>
      </w:r>
    </w:p>
    <w:p w14:paraId="5FD106CB"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 The SR and HARQ-ACK are multiplexed and transmitted on the HARQ-ACK resource.</w:t>
      </w:r>
    </w:p>
    <w:p w14:paraId="70FE88CA"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2a: If SR is positive, an offset (e.g. 1 PRB) is added to the starting PRB of the HARQ-ACK PUCCH resource.</w:t>
      </w:r>
    </w:p>
    <w:p w14:paraId="6FD28E90"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2b: Using 4 CS values as for SR+1-bit HARQ-ACK in Rel-15/16. For the case of 2-bit HARQ-ACK, the HARQ-ACK is reduced/compressed to 1-bit.</w:t>
      </w:r>
    </w:p>
    <w:p w14:paraId="7BB41AC7"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2c: If SR is positive, SR is multiplexed on HARQ-ACK resource in the same way as Rel-15. If SR is negative, transmit only HARQ-ACK on HARQ-ACK resource.</w:t>
      </w:r>
    </w:p>
    <w:p w14:paraId="477436D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3: No enhancement over Rel-16.</w:t>
      </w:r>
    </w:p>
    <w:p w14:paraId="5069656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Other</w:t>
      </w:r>
      <w:proofErr w:type="gramEnd"/>
      <w:r w:rsidRPr="002A7205">
        <w:rPr>
          <w:rFonts w:ascii="Times New Roman" w:hAnsi="Times New Roman"/>
          <w:szCs w:val="20"/>
        </w:rPr>
        <w:t xml:space="preserve"> options not excluded.</w:t>
      </w:r>
    </w:p>
    <w:p w14:paraId="7664AF5B"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Whether/How to differentiate HP SR and LP SR when multiplexed with LP HARQ-ACK?</w:t>
      </w:r>
    </w:p>
    <w:p w14:paraId="0FA82F12" w14:textId="77777777" w:rsidR="00B568C8" w:rsidRPr="002A7205" w:rsidRDefault="00B568C8" w:rsidP="00B568C8">
      <w:pPr>
        <w:rPr>
          <w:rFonts w:ascii="Times New Roman" w:hAnsi="Times New Roman"/>
          <w:szCs w:val="20"/>
        </w:rPr>
      </w:pPr>
    </w:p>
    <w:p w14:paraId="42228681" w14:textId="77777777" w:rsidR="00B568C8" w:rsidRPr="002A7205" w:rsidRDefault="00B568C8" w:rsidP="00B568C8">
      <w:pPr>
        <w:rPr>
          <w:rFonts w:ascii="Times New Roman" w:hAnsi="Times New Roman"/>
          <w:szCs w:val="20"/>
        </w:rPr>
      </w:pPr>
    </w:p>
    <w:p w14:paraId="418EC8D9" w14:textId="77777777" w:rsidR="00B568C8" w:rsidRPr="002A7205" w:rsidRDefault="00B568C8" w:rsidP="00B568C8">
      <w:pPr>
        <w:rPr>
          <w:rFonts w:ascii="Times New Roman" w:eastAsia="Microsoft YaHei" w:hAnsi="Times New Roman"/>
          <w:color w:val="000000"/>
          <w:szCs w:val="20"/>
        </w:rPr>
      </w:pPr>
      <w:r w:rsidRPr="002A7205">
        <w:rPr>
          <w:rFonts w:ascii="Times New Roman" w:hAnsi="Times New Roman"/>
          <w:color w:val="000000"/>
          <w:szCs w:val="20"/>
          <w:highlight w:val="green"/>
        </w:rPr>
        <w:t>Agreements</w:t>
      </w:r>
      <w:r w:rsidRPr="002A7205">
        <w:rPr>
          <w:rFonts w:ascii="Times New Roman" w:hAnsi="Times New Roman"/>
          <w:color w:val="000000"/>
          <w:szCs w:val="20"/>
        </w:rPr>
        <w:t>:</w:t>
      </w:r>
    </w:p>
    <w:p w14:paraId="1DBBF956" w14:textId="77777777" w:rsidR="00B568C8" w:rsidRPr="002A7205" w:rsidRDefault="00B568C8" w:rsidP="00B568C8">
      <w:pPr>
        <w:jc w:val="both"/>
        <w:rPr>
          <w:rFonts w:ascii="Times New Roman" w:eastAsia="Batang" w:hAnsi="Times New Roman"/>
          <w:szCs w:val="20"/>
        </w:rPr>
      </w:pPr>
      <w:r w:rsidRPr="002A7205">
        <w:rPr>
          <w:rFonts w:ascii="Times New Roman" w:hAnsi="Times New Roman"/>
          <w:szCs w:val="20"/>
        </w:rPr>
        <w:t>When a PUCCH carrying HP SR with PF0 overlaps with a PUCCH carrying LP HARQ-ACK with PF1, further study the following options (proponents are encouraged to provide more details and analysis):</w:t>
      </w:r>
    </w:p>
    <w:p w14:paraId="4F591D2D" w14:textId="77777777" w:rsidR="00B568C8" w:rsidRPr="002A7205" w:rsidRDefault="00B568C8" w:rsidP="00B568C8">
      <w:pPr>
        <w:ind w:left="720" w:hanging="420"/>
        <w:rPr>
          <w:rFonts w:ascii="Times New Roman" w:eastAsia="SimSu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 The positive SR and HARQ-ACK are multiplexed and transmitted on the SR resource.</w:t>
      </w:r>
    </w:p>
    <w:p w14:paraId="28C12562"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1a: The UE does not transmit negative SR.</w:t>
      </w:r>
    </w:p>
    <w:p w14:paraId="14C3F8DF"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1b: For negative SR, the UE transmit only HARQ-ACK on the HARQ-ACK resource.</w:t>
      </w:r>
    </w:p>
    <w:p w14:paraId="3D2F3570"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1c: For negative SR, the UE transmits SR and HARQ-ACK on the SR resource</w:t>
      </w:r>
    </w:p>
    <w:p w14:paraId="5721ECE4"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whether with power boost to transmit multiplexed payload or not.</w:t>
      </w:r>
    </w:p>
    <w:p w14:paraId="4B89D38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 The SR and HARQ-ACK are multiplexed and transmitted on the HARQ-ACK resource.</w:t>
      </w:r>
    </w:p>
    <w:p w14:paraId="01859135"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2a: If SR is positive, an offset (e.g. 1 PRB) is added to the starting PRB of the HARQ-ACK PUCCH resource.</w:t>
      </w:r>
    </w:p>
    <w:p w14:paraId="7C204E94"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2b: Applying QPSK for SR+1-bit HARQ-ACK. For the case of 2-bit HARQ-ACK, the HARQ-ACK is reduced/compressed to 1-bit.</w:t>
      </w:r>
    </w:p>
    <w:p w14:paraId="7E738A09"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xml:space="preserve"> on conditions of multiplexing.</w:t>
      </w:r>
    </w:p>
    <w:p w14:paraId="318373D5"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3: For positive SR, transmit HARQ-ACK on the SR resource. For negative SR, transmit HARQ-ACK on the HARQ-ACK resource.</w:t>
      </w:r>
    </w:p>
    <w:p w14:paraId="1AFF6FE6" w14:textId="77777777" w:rsidR="00B568C8" w:rsidRPr="002A7205" w:rsidRDefault="00B568C8" w:rsidP="00B568C8">
      <w:pPr>
        <w:ind w:left="720" w:hanging="420"/>
        <w:rPr>
          <w:rFonts w:ascii="Times New Roman" w:hAnsi="Times New Roman"/>
          <w:szCs w:val="20"/>
        </w:rPr>
      </w:pPr>
      <w:proofErr w:type="gramStart"/>
      <w:r>
        <w:rPr>
          <w:rFonts w:ascii="Wingdings" w:hAnsi="Wingdings"/>
          <w:color w:val="FF0000"/>
          <w:szCs w:val="20"/>
        </w:rPr>
        <w:lastRenderedPageBreak/>
        <w:t>l</w:t>
      </w:r>
      <w:r w:rsidRPr="002A7205">
        <w:rPr>
          <w:rFonts w:ascii="Times New Roman" w:hAnsi="Times New Roman"/>
          <w:color w:val="FF0000"/>
          <w:sz w:val="14"/>
          <w:szCs w:val="14"/>
        </w:rPr>
        <w:t>  </w:t>
      </w:r>
      <w:r w:rsidRPr="002A7205">
        <w:rPr>
          <w:rFonts w:ascii="Times New Roman" w:hAnsi="Times New Roman"/>
          <w:color w:val="FF0000"/>
          <w:szCs w:val="20"/>
        </w:rPr>
        <w:t>Opt.</w:t>
      </w:r>
      <w:proofErr w:type="gramEnd"/>
      <w:r w:rsidRPr="002A7205">
        <w:rPr>
          <w:rFonts w:ascii="Times New Roman" w:hAnsi="Times New Roman"/>
          <w:color w:val="FF0000"/>
          <w:szCs w:val="20"/>
        </w:rPr>
        <w:t>4: For positive SR, transmit SR on the SR resource and drop HARQ-ACK. For negative SR, transmit HARQ-ACK on the HARQ-ACK resource.</w:t>
      </w:r>
    </w:p>
    <w:p w14:paraId="547482E6"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5: No enhancement over Rel-16.</w:t>
      </w:r>
    </w:p>
    <w:p w14:paraId="14CEA22D"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Other</w:t>
      </w:r>
      <w:proofErr w:type="gramEnd"/>
      <w:r w:rsidRPr="002A7205">
        <w:rPr>
          <w:rFonts w:ascii="Times New Roman" w:hAnsi="Times New Roman"/>
          <w:szCs w:val="20"/>
        </w:rPr>
        <w:t xml:space="preserve"> options not excluded.</w:t>
      </w:r>
    </w:p>
    <w:p w14:paraId="56304C0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Whether/How to differentiate HP SR and LP SR when multiplexed with LP HARQ-ACK?</w:t>
      </w:r>
    </w:p>
    <w:p w14:paraId="15E24EF0" w14:textId="77777777" w:rsidR="00B568C8" w:rsidRPr="002A7205" w:rsidRDefault="00B568C8" w:rsidP="00B568C8">
      <w:pPr>
        <w:rPr>
          <w:rFonts w:ascii="Times New Roman" w:hAnsi="Times New Roman"/>
          <w:szCs w:val="20"/>
        </w:rPr>
      </w:pPr>
    </w:p>
    <w:p w14:paraId="25FB1A37" w14:textId="77777777" w:rsidR="00B568C8" w:rsidRPr="002A7205" w:rsidRDefault="00B568C8" w:rsidP="00B568C8">
      <w:pPr>
        <w:rPr>
          <w:rFonts w:ascii="Times New Roman" w:eastAsia="Microsoft YaHei" w:hAnsi="Times New Roman"/>
          <w:color w:val="000000"/>
          <w:szCs w:val="20"/>
        </w:rPr>
      </w:pPr>
      <w:r w:rsidRPr="002A7205">
        <w:rPr>
          <w:rFonts w:ascii="Times New Roman" w:hAnsi="Times New Roman"/>
          <w:color w:val="000000"/>
          <w:szCs w:val="20"/>
          <w:highlight w:val="green"/>
        </w:rPr>
        <w:t>Agreements</w:t>
      </w:r>
      <w:r w:rsidRPr="002A7205">
        <w:rPr>
          <w:rFonts w:ascii="Times New Roman" w:hAnsi="Times New Roman"/>
          <w:color w:val="000000"/>
          <w:szCs w:val="20"/>
        </w:rPr>
        <w:t>:</w:t>
      </w:r>
    </w:p>
    <w:p w14:paraId="2D297F55" w14:textId="77777777" w:rsidR="00B568C8" w:rsidRPr="002A7205" w:rsidRDefault="00B568C8" w:rsidP="00B568C8">
      <w:pPr>
        <w:jc w:val="both"/>
        <w:rPr>
          <w:rFonts w:ascii="Times New Roman" w:eastAsia="Batang" w:hAnsi="Times New Roman"/>
          <w:szCs w:val="20"/>
        </w:rPr>
      </w:pPr>
      <w:r w:rsidRPr="002A7205">
        <w:rPr>
          <w:rFonts w:ascii="Times New Roman" w:hAnsi="Times New Roman"/>
          <w:szCs w:val="20"/>
        </w:rPr>
        <w:t>When a PUCCH carrying HP SR with PF1 overlaps with a PUCCH carrying LP HARQ-ACK with PF0, further study the following options (proponents are encouraged to provide more details and analysis):</w:t>
      </w:r>
    </w:p>
    <w:p w14:paraId="2C06A111" w14:textId="77777777" w:rsidR="00B568C8" w:rsidRPr="002A7205" w:rsidRDefault="00B568C8" w:rsidP="00B568C8">
      <w:pPr>
        <w:ind w:left="720" w:hanging="420"/>
        <w:rPr>
          <w:rFonts w:ascii="Times New Roman" w:eastAsia="SimSu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 The SR and HARQ-ACK are multiplexed and transmitted on the SR resource.</w:t>
      </w:r>
    </w:p>
    <w:p w14:paraId="155DE411"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1a: For positive SR, the UE transmits the PUCCH in the resource using PUCCH format 1 for SR. The value of cyclic shift of sequence, i.e.</w:t>
      </w:r>
      <w:proofErr w:type="gramStart"/>
      <w:r w:rsidRPr="002A7205">
        <w:rPr>
          <w:rFonts w:ascii="Times New Roman" w:hAnsi="Times New Roman"/>
          <w:szCs w:val="20"/>
        </w:rPr>
        <w:t>, ,</w:t>
      </w:r>
      <w:proofErr w:type="gramEnd"/>
      <w:r w:rsidRPr="002A7205">
        <w:rPr>
          <w:rFonts w:ascii="Times New Roman" w:hAnsi="Times New Roman"/>
          <w:szCs w:val="20"/>
        </w:rPr>
        <w:t xml:space="preserve"> of this PUCCH format 1 is determined by HARQ-ACK, and the bit, i.e., b(0), of this PUCCH format 1 is determined by SR. For negative SR, the UE transmits only a PUCCH with HARQ-ACK information and drops the PUCCH with negative SR.</w:t>
      </w:r>
    </w:p>
    <w:p w14:paraId="4E032050" w14:textId="77777777" w:rsidR="00B568C8" w:rsidRPr="002A7205" w:rsidRDefault="00B568C8" w:rsidP="00B568C8">
      <w:pPr>
        <w:ind w:left="720" w:hanging="420"/>
        <w:rPr>
          <w:rFonts w:ascii="Times New Roman" w:hAnsi="Times New Roman"/>
          <w:szCs w:val="20"/>
        </w:rPr>
      </w:pPr>
      <w:proofErr w:type="gramStart"/>
      <w:r>
        <w:rPr>
          <w:rFonts w:ascii="Wingdings" w:hAnsi="Wingdings"/>
          <w:color w:val="FF0000"/>
          <w:szCs w:val="20"/>
        </w:rPr>
        <w:t>l</w:t>
      </w:r>
      <w:r w:rsidRPr="002A7205">
        <w:rPr>
          <w:rFonts w:ascii="Times New Roman" w:hAnsi="Times New Roman"/>
          <w:color w:val="FF0000"/>
          <w:sz w:val="14"/>
          <w:szCs w:val="14"/>
        </w:rPr>
        <w:t>  </w:t>
      </w:r>
      <w:r w:rsidRPr="002A7205">
        <w:rPr>
          <w:rFonts w:ascii="Times New Roman" w:hAnsi="Times New Roman"/>
          <w:color w:val="FF0000"/>
          <w:szCs w:val="20"/>
        </w:rPr>
        <w:t>Opt.</w:t>
      </w:r>
      <w:proofErr w:type="gramEnd"/>
      <w:r w:rsidRPr="002A7205">
        <w:rPr>
          <w:rFonts w:ascii="Times New Roman" w:hAnsi="Times New Roman"/>
          <w:color w:val="FF0000"/>
          <w:szCs w:val="20"/>
        </w:rPr>
        <w:t>1b: SR and HARQ-ACK are multiplexed and modulated to be transmitted on the SR resource</w:t>
      </w:r>
    </w:p>
    <w:p w14:paraId="68FB897B"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 The SR and HARQ-ACK are multiplexed and transmitted on the HARQ-ACK resource.</w:t>
      </w:r>
    </w:p>
    <w:p w14:paraId="14D62D85"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2a: If SR is positive, an offset (e.g. 1 PRB) is added to the starting PRB of the HARQ-ACK PUCCH resource.</w:t>
      </w:r>
    </w:p>
    <w:p w14:paraId="779D0820"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2b: Using 4 CS values as for SR+1-bit HARQ-ACK in Rel-15/16. For the case of 2-bit HARQ-ACK, the HARQ-ACK is reduced/compressed to 1-bit.</w:t>
      </w:r>
    </w:p>
    <w:p w14:paraId="5E4DB865"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2c: If SR is positive, SR is multiplexed on HARQ-ACK resource in the same way as Rel-15. If SR is negative, transmit only HARQ-ACK on HARQ-ACK resource.</w:t>
      </w:r>
    </w:p>
    <w:p w14:paraId="66A7F5C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2d: HP SR and LP HARQ-ACK are multiplexed by the Rel-15 cyclic shift only if latency requirement for HP SR is met. Otherwise, drop the LP HARQ-ACK and only transmit the HP SR on its resource.</w:t>
      </w:r>
    </w:p>
    <w:p w14:paraId="548D7DA8"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3: For positive SR, transmit HARQ-ACK on the SR resource. For negative SR, transmit HARQ-ACK on the HARQ-ACK resource.</w:t>
      </w:r>
    </w:p>
    <w:p w14:paraId="531A7B1C"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Opt.</w:t>
      </w:r>
      <w:proofErr w:type="gramEnd"/>
      <w:r w:rsidRPr="002A7205">
        <w:rPr>
          <w:rFonts w:ascii="Times New Roman" w:hAnsi="Times New Roman"/>
          <w:szCs w:val="20"/>
        </w:rPr>
        <w:t>4: No enhancement over Rel-16.</w:t>
      </w:r>
    </w:p>
    <w:p w14:paraId="39F1BC49"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Other</w:t>
      </w:r>
      <w:proofErr w:type="gramEnd"/>
      <w:r w:rsidRPr="002A7205">
        <w:rPr>
          <w:rFonts w:ascii="Times New Roman" w:hAnsi="Times New Roman"/>
          <w:szCs w:val="20"/>
        </w:rPr>
        <w:t xml:space="preserve"> options not excluded.</w:t>
      </w:r>
    </w:p>
    <w:p w14:paraId="09D11191" w14:textId="77777777" w:rsidR="00B568C8" w:rsidRPr="002A7205" w:rsidRDefault="00B568C8" w:rsidP="00B568C8">
      <w:pPr>
        <w:ind w:left="720" w:hanging="420"/>
        <w:rPr>
          <w:rFonts w:ascii="Times New Roman" w:hAnsi="Times New Roman"/>
          <w:szCs w:val="20"/>
        </w:rPr>
      </w:pPr>
      <w:proofErr w:type="gramStart"/>
      <w:r>
        <w:rPr>
          <w:rFonts w:ascii="Wingdings" w:hAnsi="Wingdings"/>
          <w:szCs w:val="20"/>
        </w:rPr>
        <w:t>l</w:t>
      </w:r>
      <w:r w:rsidRPr="002A7205">
        <w:rPr>
          <w:rFonts w:ascii="Times New Roman" w:hAnsi="Times New Roman"/>
          <w:sz w:val="14"/>
          <w:szCs w:val="14"/>
        </w:rPr>
        <w:t>  </w:t>
      </w:r>
      <w:r w:rsidRPr="002A7205">
        <w:rPr>
          <w:rFonts w:ascii="Times New Roman" w:hAnsi="Times New Roman"/>
          <w:szCs w:val="20"/>
        </w:rPr>
        <w:t>FFS</w:t>
      </w:r>
      <w:proofErr w:type="gramEnd"/>
      <w:r w:rsidRPr="002A7205">
        <w:rPr>
          <w:rFonts w:ascii="Times New Roman" w:hAnsi="Times New Roman"/>
          <w:szCs w:val="20"/>
        </w:rPr>
        <w:t>: Whether/How to differentiate HP SR and LP SR when multiplexed with LP HARQ-ACK?</w:t>
      </w:r>
    </w:p>
    <w:p w14:paraId="517780EB" w14:textId="77777777" w:rsidR="00B568C8" w:rsidRPr="00B568C8" w:rsidRDefault="00B568C8" w:rsidP="00B568C8">
      <w:pPr>
        <w:rPr>
          <w:lang w:eastAsia="ja-JP"/>
        </w:rPr>
      </w:pPr>
    </w:p>
    <w:p w14:paraId="19A5459C" w14:textId="77777777" w:rsidR="00F507D1" w:rsidRPr="00CE0424" w:rsidRDefault="00F507D1" w:rsidP="00CE0424">
      <w:pPr>
        <w:pStyle w:val="Heading1"/>
      </w:pPr>
      <w:r w:rsidRPr="00CE0424">
        <w:t>References</w:t>
      </w:r>
    </w:p>
    <w:p w14:paraId="56D0F445" w14:textId="77777777" w:rsidR="001F42F3" w:rsidRPr="002A7205" w:rsidRDefault="001F42F3" w:rsidP="001F42F3">
      <w:pPr>
        <w:pStyle w:val="Reference"/>
        <w:rPr>
          <w:rFonts w:eastAsia="Batang"/>
        </w:rPr>
      </w:pPr>
      <w:bookmarkStart w:id="51" w:name="_Ref47515547"/>
      <w:r w:rsidRPr="002A7205">
        <w:rPr>
          <w:rFonts w:eastAsia="Batang"/>
        </w:rPr>
        <w:t>RP-193233 - New WID on enhanced Industrial Internet of Things (IoT) and URLLC support, Nokia, Nokia Shanghai Bell</w:t>
      </w:r>
      <w:bookmarkEnd w:id="51"/>
    </w:p>
    <w:p w14:paraId="2937DA01" w14:textId="77777777" w:rsidR="001F42F3" w:rsidRPr="002A7205" w:rsidRDefault="001F42F3" w:rsidP="001F42F3">
      <w:pPr>
        <w:pStyle w:val="Reference"/>
        <w:rPr>
          <w:rFonts w:eastAsia="Batang"/>
        </w:rPr>
      </w:pPr>
      <w:bookmarkStart w:id="52" w:name="_Ref47515553"/>
      <w:r w:rsidRPr="002A7205">
        <w:rPr>
          <w:rFonts w:eastAsia="Batang"/>
        </w:rPr>
        <w:t>RP-201310 - Revised WID: Enhanced Industrial Internet of Things (IoT) and ultra-reliable and low latency communication (URLLC) support for NR, Nokia, Nokia Shanghai Bell</w:t>
      </w:r>
      <w:bookmarkEnd w:id="52"/>
    </w:p>
    <w:p w14:paraId="5EB31128" w14:textId="77777777" w:rsidR="001F42F3" w:rsidRPr="002A7205" w:rsidRDefault="001F42F3" w:rsidP="001F42F3">
      <w:pPr>
        <w:pStyle w:val="Reference"/>
        <w:rPr>
          <w:rFonts w:eastAsia="Batang"/>
        </w:rPr>
      </w:pPr>
      <w:bookmarkStart w:id="53" w:name="_Ref54359502"/>
      <w:r w:rsidRPr="002A7205">
        <w:rPr>
          <w:rFonts w:eastAsia="Batang"/>
        </w:rPr>
        <w:t>3GPP TS38.214 v 16.1.0</w:t>
      </w:r>
      <w:bookmarkEnd w:id="53"/>
      <w:r w:rsidRPr="002A7205">
        <w:rPr>
          <w:rFonts w:eastAsia="Batang"/>
        </w:rPr>
        <w:t>, Physical layer procedures for data, March 2020.</w:t>
      </w:r>
    </w:p>
    <w:p w14:paraId="1662FAE5" w14:textId="4A6B89C9" w:rsidR="490C3FFA" w:rsidRPr="002A7205" w:rsidRDefault="00776DFA" w:rsidP="00042AE5">
      <w:pPr>
        <w:pStyle w:val="Reference"/>
        <w:rPr>
          <w:rFonts w:eastAsia="Arial" w:cs="Arial"/>
        </w:rPr>
      </w:pPr>
      <w:bookmarkStart w:id="54" w:name="_Ref61884737"/>
      <w:r w:rsidRPr="002A7205">
        <w:rPr>
          <w:rFonts w:eastAsia="Arial" w:cs="Arial"/>
        </w:rPr>
        <w:lastRenderedPageBreak/>
        <w:t xml:space="preserve">R1-2100265, </w:t>
      </w:r>
      <w:r w:rsidR="00FE6F0F" w:rsidRPr="002A7205">
        <w:rPr>
          <w:rFonts w:eastAsia="Arial" w:cs="Arial"/>
        </w:rPr>
        <w:t xml:space="preserve">Intra-UE Multiplexing and Prioritization for Rel-16 URLLC, </w:t>
      </w:r>
      <w:r w:rsidR="00883B1E" w:rsidRPr="002A7205">
        <w:rPr>
          <w:rFonts w:eastAsia="Arial" w:cs="Arial"/>
        </w:rPr>
        <w:t>Ericsson, January 2021.</w:t>
      </w:r>
      <w:bookmarkEnd w:id="54"/>
    </w:p>
    <w:p w14:paraId="61C15BD7" w14:textId="7C7AA48D" w:rsidR="003A7EF3" w:rsidRPr="002A7205" w:rsidRDefault="003A7EF3" w:rsidP="00CE0424">
      <w:pPr>
        <w:pStyle w:val="BodyText"/>
      </w:pPr>
    </w:p>
    <w:p w14:paraId="0807AD09" w14:textId="3525681E" w:rsidR="003715DA" w:rsidRPr="002A7205" w:rsidRDefault="003715DA" w:rsidP="00CE0424">
      <w:pPr>
        <w:pStyle w:val="BodyText"/>
      </w:pPr>
    </w:p>
    <w:p w14:paraId="79E30229" w14:textId="77777777" w:rsidR="00CB7D97" w:rsidRPr="002A7205" w:rsidRDefault="00CB7D97" w:rsidP="003715DA">
      <w:pPr>
        <w:pStyle w:val="BodyText"/>
      </w:pPr>
    </w:p>
    <w:sectPr w:rsidR="00CB7D97" w:rsidRPr="002A7205"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EB5D05" w14:textId="77777777" w:rsidR="00996E46" w:rsidRDefault="00996E46">
      <w:r>
        <w:separator/>
      </w:r>
    </w:p>
  </w:endnote>
  <w:endnote w:type="continuationSeparator" w:id="0">
    <w:p w14:paraId="7E23D502" w14:textId="77777777" w:rsidR="00996E46" w:rsidRDefault="00996E46">
      <w:r>
        <w:continuationSeparator/>
      </w:r>
    </w:p>
  </w:endnote>
  <w:endnote w:type="continuationNotice" w:id="1">
    <w:p w14:paraId="5100FD2C" w14:textId="77777777" w:rsidR="00996E46" w:rsidRDefault="00996E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6CF85" w14:textId="77777777" w:rsidR="00E3770B" w:rsidRDefault="00E3770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B53498" w14:textId="77777777" w:rsidR="00996E46" w:rsidRDefault="00996E46">
      <w:r>
        <w:separator/>
      </w:r>
    </w:p>
  </w:footnote>
  <w:footnote w:type="continuationSeparator" w:id="0">
    <w:p w14:paraId="324EC7A0" w14:textId="77777777" w:rsidR="00996E46" w:rsidRDefault="00996E46">
      <w:r>
        <w:continuationSeparator/>
      </w:r>
    </w:p>
  </w:footnote>
  <w:footnote w:type="continuationNotice" w:id="1">
    <w:p w14:paraId="1178B218" w14:textId="77777777" w:rsidR="00996E46" w:rsidRDefault="00996E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DA458" w14:textId="77777777" w:rsidR="00E3770B" w:rsidRDefault="00E3770B">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hybridMultilevel"/>
    <w:tmpl w:val="8D74240A"/>
    <w:lvl w:ilvl="0" w:tplc="1D281006">
      <w:start w:val="1"/>
      <w:numFmt w:val="lowerRoman"/>
      <w:pStyle w:val="ListNumber3"/>
      <w:lvlText w:val="%1."/>
      <w:lvlJc w:val="right"/>
      <w:pPr>
        <w:ind w:left="926" w:hanging="360"/>
      </w:pPr>
    </w:lvl>
    <w:lvl w:ilvl="1" w:tplc="10CEEA46">
      <w:numFmt w:val="decimal"/>
      <w:lvlText w:val=""/>
      <w:lvlJc w:val="left"/>
    </w:lvl>
    <w:lvl w:ilvl="2" w:tplc="12B655C4">
      <w:numFmt w:val="decimal"/>
      <w:lvlText w:val=""/>
      <w:lvlJc w:val="left"/>
    </w:lvl>
    <w:lvl w:ilvl="3" w:tplc="93441116">
      <w:numFmt w:val="decimal"/>
      <w:lvlText w:val=""/>
      <w:lvlJc w:val="left"/>
    </w:lvl>
    <w:lvl w:ilvl="4" w:tplc="D25A605E">
      <w:numFmt w:val="decimal"/>
      <w:lvlText w:val=""/>
      <w:lvlJc w:val="left"/>
    </w:lvl>
    <w:lvl w:ilvl="5" w:tplc="925C56A8">
      <w:numFmt w:val="decimal"/>
      <w:lvlText w:val=""/>
      <w:lvlJc w:val="left"/>
    </w:lvl>
    <w:lvl w:ilvl="6" w:tplc="008EC7AC">
      <w:numFmt w:val="decimal"/>
      <w:lvlText w:val=""/>
      <w:lvlJc w:val="left"/>
    </w:lvl>
    <w:lvl w:ilvl="7" w:tplc="BBF05B2E">
      <w:numFmt w:val="decimal"/>
      <w:lvlText w:val=""/>
      <w:lvlJc w:val="left"/>
    </w:lvl>
    <w:lvl w:ilvl="8" w:tplc="5A389A0C">
      <w:numFmt w:val="decimal"/>
      <w:lvlText w:val=""/>
      <w:lvlJc w:val="left"/>
    </w:lvl>
  </w:abstractNum>
  <w:abstractNum w:abstractNumId="1" w15:restartNumberingAfterBreak="0">
    <w:nsid w:val="02C748E5"/>
    <w:multiLevelType w:val="hybridMultilevel"/>
    <w:tmpl w:val="A8241E5A"/>
    <w:lvl w:ilvl="0" w:tplc="8286F50E">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457C1"/>
    <w:multiLevelType w:val="hybridMultilevel"/>
    <w:tmpl w:val="BF2ED4DA"/>
    <w:lvl w:ilvl="0" w:tplc="041D0001">
      <w:start w:val="1"/>
      <w:numFmt w:val="bullet"/>
      <w:lvlText w:val=""/>
      <w:lvlJc w:val="left"/>
      <w:pPr>
        <w:ind w:left="765" w:hanging="360"/>
      </w:pPr>
      <w:rPr>
        <w:rFonts w:ascii="Symbol" w:hAnsi="Symbol"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3" w15:restartNumberingAfterBreak="0">
    <w:nsid w:val="0A3C5483"/>
    <w:multiLevelType w:val="hybridMultilevel"/>
    <w:tmpl w:val="E02443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A940C88"/>
    <w:multiLevelType w:val="hybridMultilevel"/>
    <w:tmpl w:val="F90E57D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9D35BD1"/>
    <w:multiLevelType w:val="hybridMultilevel"/>
    <w:tmpl w:val="79FAF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ED7390"/>
    <w:multiLevelType w:val="hybridMultilevel"/>
    <w:tmpl w:val="7E9215EA"/>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0" w15:restartNumberingAfterBreak="0">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AA46647"/>
    <w:multiLevelType w:val="hybridMultilevel"/>
    <w:tmpl w:val="EB48E55C"/>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1D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04090019" w:tentative="1">
      <w:start w:val="1"/>
      <w:numFmt w:val="lowerLetter"/>
      <w:lvlText w:val="%5."/>
      <w:lvlJc w:val="left"/>
      <w:pPr>
        <w:tabs>
          <w:tab w:val="num" w:pos="1350"/>
        </w:tabs>
        <w:ind w:left="1350" w:hanging="360"/>
      </w:pPr>
    </w:lvl>
    <w:lvl w:ilvl="5" w:tplc="0409001B" w:tentative="1">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22" w15:restartNumberingAfterBreak="0">
    <w:nsid w:val="42021137"/>
    <w:multiLevelType w:val="hybridMultilevel"/>
    <w:tmpl w:val="4D623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2C422BD"/>
    <w:multiLevelType w:val="hybridMultilevel"/>
    <w:tmpl w:val="AC4EB844"/>
    <w:lvl w:ilvl="0" w:tplc="041D0001">
      <w:start w:val="1"/>
      <w:numFmt w:val="bullet"/>
      <w:lvlText w:val=""/>
      <w:lvlJc w:val="left"/>
      <w:pPr>
        <w:ind w:left="780" w:hanging="360"/>
      </w:pPr>
      <w:rPr>
        <w:rFonts w:ascii="Symbol" w:hAnsi="Symbol" w:hint="default"/>
      </w:rPr>
    </w:lvl>
    <w:lvl w:ilvl="1" w:tplc="041D0003">
      <w:start w:val="1"/>
      <w:numFmt w:val="bullet"/>
      <w:lvlText w:val="o"/>
      <w:lvlJc w:val="left"/>
      <w:pPr>
        <w:ind w:left="1500" w:hanging="360"/>
      </w:pPr>
      <w:rPr>
        <w:rFonts w:ascii="Courier New" w:hAnsi="Courier New" w:cs="Courier New" w:hint="default"/>
      </w:rPr>
    </w:lvl>
    <w:lvl w:ilvl="2" w:tplc="041D0005">
      <w:start w:val="1"/>
      <w:numFmt w:val="bullet"/>
      <w:lvlText w:val=""/>
      <w:lvlJc w:val="left"/>
      <w:pPr>
        <w:ind w:left="2220" w:hanging="360"/>
      </w:pPr>
      <w:rPr>
        <w:rFonts w:ascii="Wingdings" w:hAnsi="Wingdings" w:hint="default"/>
      </w:rPr>
    </w:lvl>
    <w:lvl w:ilvl="3" w:tplc="041D000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C7D2EB0"/>
    <w:multiLevelType w:val="hybridMultilevel"/>
    <w:tmpl w:val="A8289D8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5E03D9A"/>
    <w:multiLevelType w:val="hybridMultilevel"/>
    <w:tmpl w:val="EF0E81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69E249F"/>
    <w:multiLevelType w:val="hybridMultilevel"/>
    <w:tmpl w:val="5D82A45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3" w15:restartNumberingAfterBreak="0">
    <w:nsid w:val="5B9E78F3"/>
    <w:multiLevelType w:val="hybridMultilevel"/>
    <w:tmpl w:val="87D0B8B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8FF3C5A"/>
    <w:multiLevelType w:val="hybridMultilevel"/>
    <w:tmpl w:val="35265BD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7" w15:restartNumberingAfterBreak="0">
    <w:nsid w:val="7BC330F5"/>
    <w:multiLevelType w:val="hybridMultilevel"/>
    <w:tmpl w:val="C2769C2A"/>
    <w:lvl w:ilvl="0" w:tplc="D7521DF8">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tplc="0812FA5C">
      <w:start w:val="1"/>
      <w:numFmt w:val="bullet"/>
      <w:lvlText w:val="o"/>
      <w:lvlJc w:val="left"/>
      <w:pPr>
        <w:tabs>
          <w:tab w:val="num" w:pos="1440"/>
        </w:tabs>
        <w:ind w:left="1440" w:hanging="360"/>
      </w:pPr>
      <w:rPr>
        <w:rFonts w:ascii="Courier New" w:hAnsi="Courier New" w:hint="default"/>
      </w:rPr>
    </w:lvl>
    <w:lvl w:ilvl="2" w:tplc="215E9FAE">
      <w:start w:val="1"/>
      <w:numFmt w:val="bullet"/>
      <w:lvlText w:val=""/>
      <w:lvlJc w:val="left"/>
      <w:pPr>
        <w:tabs>
          <w:tab w:val="num" w:pos="2160"/>
        </w:tabs>
        <w:ind w:left="2160" w:hanging="360"/>
      </w:pPr>
      <w:rPr>
        <w:rFonts w:ascii="Wingdings" w:hAnsi="Wingdings" w:hint="default"/>
      </w:rPr>
    </w:lvl>
    <w:lvl w:ilvl="3" w:tplc="6BF4CE06">
      <w:start w:val="1"/>
      <w:numFmt w:val="bullet"/>
      <w:lvlText w:val=""/>
      <w:lvlJc w:val="left"/>
      <w:pPr>
        <w:tabs>
          <w:tab w:val="num" w:pos="2880"/>
        </w:tabs>
        <w:ind w:left="2880" w:hanging="360"/>
      </w:pPr>
      <w:rPr>
        <w:rFonts w:ascii="Symbol" w:eastAsia="Times New Roman" w:hAnsi="Symbol" w:hint="default"/>
      </w:rPr>
    </w:lvl>
    <w:lvl w:ilvl="4" w:tplc="614AA76C">
      <w:start w:val="1"/>
      <w:numFmt w:val="bullet"/>
      <w:lvlText w:val="o"/>
      <w:lvlJc w:val="left"/>
      <w:pPr>
        <w:tabs>
          <w:tab w:val="num" w:pos="3600"/>
        </w:tabs>
        <w:ind w:left="3600" w:hanging="360"/>
      </w:pPr>
      <w:rPr>
        <w:rFonts w:ascii="Courier New" w:hAnsi="Courier New" w:hint="default"/>
      </w:rPr>
    </w:lvl>
    <w:lvl w:ilvl="5" w:tplc="7C5C4F38">
      <w:start w:val="1"/>
      <w:numFmt w:val="bullet"/>
      <w:lvlText w:val=""/>
      <w:lvlJc w:val="left"/>
      <w:pPr>
        <w:tabs>
          <w:tab w:val="num" w:pos="4320"/>
        </w:tabs>
        <w:ind w:left="4320" w:hanging="360"/>
      </w:pPr>
      <w:rPr>
        <w:rFonts w:ascii="Wingdings" w:hAnsi="Wingdings" w:hint="default"/>
      </w:rPr>
    </w:lvl>
    <w:lvl w:ilvl="6" w:tplc="7D9AEEE2">
      <w:start w:val="1"/>
      <w:numFmt w:val="bullet"/>
      <w:lvlText w:val=""/>
      <w:lvlJc w:val="left"/>
      <w:pPr>
        <w:tabs>
          <w:tab w:val="num" w:pos="5040"/>
        </w:tabs>
        <w:ind w:left="5040" w:hanging="360"/>
      </w:pPr>
      <w:rPr>
        <w:rFonts w:ascii="Symbol" w:eastAsia="Times New Roman" w:hAnsi="Symbol" w:hint="default"/>
      </w:rPr>
    </w:lvl>
    <w:lvl w:ilvl="7" w:tplc="18A26F4E">
      <w:start w:val="1"/>
      <w:numFmt w:val="bullet"/>
      <w:lvlText w:val="o"/>
      <w:lvlJc w:val="left"/>
      <w:pPr>
        <w:tabs>
          <w:tab w:val="num" w:pos="5760"/>
        </w:tabs>
        <w:ind w:left="5760" w:hanging="360"/>
      </w:pPr>
      <w:rPr>
        <w:rFonts w:ascii="Courier New" w:hAnsi="Courier New" w:hint="default"/>
      </w:rPr>
    </w:lvl>
    <w:lvl w:ilvl="8" w:tplc="8A567B52">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21"/>
  </w:num>
  <w:num w:numId="3">
    <w:abstractNumId w:val="0"/>
  </w:num>
  <w:num w:numId="4">
    <w:abstractNumId w:val="28"/>
  </w:num>
  <w:num w:numId="5">
    <w:abstractNumId w:val="29"/>
  </w:num>
  <w:num w:numId="6">
    <w:abstractNumId w:val="34"/>
  </w:num>
  <w:num w:numId="7">
    <w:abstractNumId w:val="10"/>
  </w:num>
  <w:num w:numId="8">
    <w:abstractNumId w:val="13"/>
  </w:num>
  <w:num w:numId="9">
    <w:abstractNumId w:val="7"/>
  </w:num>
  <w:num w:numId="10">
    <w:abstractNumId w:val="44"/>
  </w:num>
  <w:num w:numId="11">
    <w:abstractNumId w:val="18"/>
  </w:num>
  <w:num w:numId="12">
    <w:abstractNumId w:val="41"/>
  </w:num>
  <w:num w:numId="13">
    <w:abstractNumId w:val="47"/>
  </w:num>
  <w:num w:numId="14">
    <w:abstractNumId w:val="35"/>
  </w:num>
  <w:num w:numId="15">
    <w:abstractNumId w:val="36"/>
  </w:num>
  <w:num w:numId="16">
    <w:abstractNumId w:val="38"/>
  </w:num>
  <w:num w:numId="17">
    <w:abstractNumId w:val="27"/>
  </w:num>
  <w:num w:numId="18">
    <w:abstractNumId w:val="14"/>
  </w:num>
  <w:num w:numId="19">
    <w:abstractNumId w:val="17"/>
  </w:num>
  <w:num w:numId="20">
    <w:abstractNumId w:val="39"/>
  </w:num>
  <w:num w:numId="21">
    <w:abstractNumId w:val="6"/>
  </w:num>
  <w:num w:numId="22">
    <w:abstractNumId w:val="42"/>
  </w:num>
  <w:num w:numId="23">
    <w:abstractNumId w:val="5"/>
  </w:num>
  <w:num w:numId="24">
    <w:abstractNumId w:val="40"/>
  </w:num>
  <w:num w:numId="25">
    <w:abstractNumId w:val="26"/>
  </w:num>
  <w:num w:numId="26">
    <w:abstractNumId w:val="11"/>
  </w:num>
  <w:num w:numId="27">
    <w:abstractNumId w:val="20"/>
  </w:num>
  <w:num w:numId="28">
    <w:abstractNumId w:val="15"/>
  </w:num>
  <w:num w:numId="29">
    <w:abstractNumId w:val="12"/>
  </w:num>
  <w:num w:numId="30">
    <w:abstractNumId w:val="32"/>
  </w:num>
  <w:num w:numId="31">
    <w:abstractNumId w:val="9"/>
  </w:num>
  <w:num w:numId="32">
    <w:abstractNumId w:val="43"/>
  </w:num>
  <w:num w:numId="33">
    <w:abstractNumId w:val="23"/>
  </w:num>
  <w:num w:numId="34">
    <w:abstractNumId w:val="25"/>
  </w:num>
  <w:num w:numId="35">
    <w:abstractNumId w:val="4"/>
  </w:num>
  <w:num w:numId="36">
    <w:abstractNumId w:val="16"/>
  </w:num>
  <w:num w:numId="37">
    <w:abstractNumId w:val="2"/>
  </w:num>
  <w:num w:numId="38">
    <w:abstractNumId w:val="8"/>
  </w:num>
  <w:num w:numId="39">
    <w:abstractNumId w:val="1"/>
  </w:num>
  <w:num w:numId="40">
    <w:abstractNumId w:val="45"/>
  </w:num>
  <w:num w:numId="41">
    <w:abstractNumId w:val="19"/>
  </w:num>
  <w:num w:numId="42">
    <w:abstractNumId w:val="46"/>
  </w:num>
  <w:num w:numId="43">
    <w:abstractNumId w:val="22"/>
  </w:num>
  <w:num w:numId="44">
    <w:abstractNumId w:val="37"/>
  </w:num>
  <w:num w:numId="45">
    <w:abstractNumId w:val="33"/>
  </w:num>
  <w:num w:numId="46">
    <w:abstractNumId w:val="3"/>
  </w:num>
  <w:num w:numId="47">
    <w:abstractNumId w:val="31"/>
  </w:num>
  <w:num w:numId="48">
    <w:abstractNumId w:val="3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804"/>
    <w:rsid w:val="000006E1"/>
    <w:rsid w:val="00002A37"/>
    <w:rsid w:val="00003CEB"/>
    <w:rsid w:val="0000564C"/>
    <w:rsid w:val="00006446"/>
    <w:rsid w:val="00006896"/>
    <w:rsid w:val="00007CDC"/>
    <w:rsid w:val="00010804"/>
    <w:rsid w:val="00011B28"/>
    <w:rsid w:val="00015908"/>
    <w:rsid w:val="00015D15"/>
    <w:rsid w:val="0002564D"/>
    <w:rsid w:val="00025B3A"/>
    <w:rsid w:val="00025ECA"/>
    <w:rsid w:val="000325B8"/>
    <w:rsid w:val="00034C15"/>
    <w:rsid w:val="00036BA1"/>
    <w:rsid w:val="000422E2"/>
    <w:rsid w:val="00042AE5"/>
    <w:rsid w:val="00042F22"/>
    <w:rsid w:val="000444EF"/>
    <w:rsid w:val="00045DD3"/>
    <w:rsid w:val="0004656C"/>
    <w:rsid w:val="00047260"/>
    <w:rsid w:val="0005011E"/>
    <w:rsid w:val="00050C3C"/>
    <w:rsid w:val="00052A07"/>
    <w:rsid w:val="00052D25"/>
    <w:rsid w:val="000534E3"/>
    <w:rsid w:val="0005606A"/>
    <w:rsid w:val="00057117"/>
    <w:rsid w:val="0006161B"/>
    <w:rsid w:val="000616E7"/>
    <w:rsid w:val="00061EEA"/>
    <w:rsid w:val="00062FC4"/>
    <w:rsid w:val="0006487E"/>
    <w:rsid w:val="0006489F"/>
    <w:rsid w:val="000652B3"/>
    <w:rsid w:val="00065494"/>
    <w:rsid w:val="00065E1A"/>
    <w:rsid w:val="00077E5F"/>
    <w:rsid w:val="0008036A"/>
    <w:rsid w:val="00081AE6"/>
    <w:rsid w:val="00083F8F"/>
    <w:rsid w:val="00084196"/>
    <w:rsid w:val="000855EB"/>
    <w:rsid w:val="00085B52"/>
    <w:rsid w:val="000866F2"/>
    <w:rsid w:val="00086892"/>
    <w:rsid w:val="0009009F"/>
    <w:rsid w:val="00091557"/>
    <w:rsid w:val="000920C9"/>
    <w:rsid w:val="000924C1"/>
    <w:rsid w:val="000924F0"/>
    <w:rsid w:val="00092877"/>
    <w:rsid w:val="00092BD8"/>
    <w:rsid w:val="00093474"/>
    <w:rsid w:val="0009510F"/>
    <w:rsid w:val="000A0C82"/>
    <w:rsid w:val="000A1B7B"/>
    <w:rsid w:val="000A56F2"/>
    <w:rsid w:val="000B2719"/>
    <w:rsid w:val="000B3A8F"/>
    <w:rsid w:val="000B3B3E"/>
    <w:rsid w:val="000B4A31"/>
    <w:rsid w:val="000B4AB9"/>
    <w:rsid w:val="000B4DD4"/>
    <w:rsid w:val="000B58C3"/>
    <w:rsid w:val="000B61E9"/>
    <w:rsid w:val="000B63A6"/>
    <w:rsid w:val="000C165A"/>
    <w:rsid w:val="000C2E19"/>
    <w:rsid w:val="000C40C6"/>
    <w:rsid w:val="000D0D07"/>
    <w:rsid w:val="000D4797"/>
    <w:rsid w:val="000D626D"/>
    <w:rsid w:val="000E0527"/>
    <w:rsid w:val="000E064E"/>
    <w:rsid w:val="000E0844"/>
    <w:rsid w:val="000E1E92"/>
    <w:rsid w:val="000E3F11"/>
    <w:rsid w:val="000F06D6"/>
    <w:rsid w:val="000F0EB1"/>
    <w:rsid w:val="000F1106"/>
    <w:rsid w:val="000F3BE9"/>
    <w:rsid w:val="000F3F6C"/>
    <w:rsid w:val="000F5216"/>
    <w:rsid w:val="000F6DF3"/>
    <w:rsid w:val="001005FF"/>
    <w:rsid w:val="00105D90"/>
    <w:rsid w:val="001062FB"/>
    <w:rsid w:val="001063E6"/>
    <w:rsid w:val="00107B66"/>
    <w:rsid w:val="00107F71"/>
    <w:rsid w:val="00113CF4"/>
    <w:rsid w:val="001153EA"/>
    <w:rsid w:val="00115643"/>
    <w:rsid w:val="00116765"/>
    <w:rsid w:val="00120549"/>
    <w:rsid w:val="001219F5"/>
    <w:rsid w:val="00121A20"/>
    <w:rsid w:val="0012377F"/>
    <w:rsid w:val="00123F43"/>
    <w:rsid w:val="00124314"/>
    <w:rsid w:val="0012439D"/>
    <w:rsid w:val="00126B4A"/>
    <w:rsid w:val="00127D7D"/>
    <w:rsid w:val="00131E6C"/>
    <w:rsid w:val="00132FD0"/>
    <w:rsid w:val="001344C0"/>
    <w:rsid w:val="001346EC"/>
    <w:rsid w:val="001346FA"/>
    <w:rsid w:val="0013516F"/>
    <w:rsid w:val="00135252"/>
    <w:rsid w:val="00137AB5"/>
    <w:rsid w:val="00137C30"/>
    <w:rsid w:val="00137F0B"/>
    <w:rsid w:val="00140CA1"/>
    <w:rsid w:val="00144166"/>
    <w:rsid w:val="00150CE1"/>
    <w:rsid w:val="00151E23"/>
    <w:rsid w:val="001526E0"/>
    <w:rsid w:val="00152A09"/>
    <w:rsid w:val="001551B5"/>
    <w:rsid w:val="001555F8"/>
    <w:rsid w:val="00156A85"/>
    <w:rsid w:val="001610E6"/>
    <w:rsid w:val="001647CB"/>
    <w:rsid w:val="001659C1"/>
    <w:rsid w:val="00173A8E"/>
    <w:rsid w:val="0017502C"/>
    <w:rsid w:val="00176C16"/>
    <w:rsid w:val="00177489"/>
    <w:rsid w:val="0018143F"/>
    <w:rsid w:val="00181FF8"/>
    <w:rsid w:val="001826BC"/>
    <w:rsid w:val="0018680E"/>
    <w:rsid w:val="00190AC1"/>
    <w:rsid w:val="00192469"/>
    <w:rsid w:val="0019341A"/>
    <w:rsid w:val="00197DF9"/>
    <w:rsid w:val="001A1987"/>
    <w:rsid w:val="001A2564"/>
    <w:rsid w:val="001A6173"/>
    <w:rsid w:val="001A6CBA"/>
    <w:rsid w:val="001B0D97"/>
    <w:rsid w:val="001B357E"/>
    <w:rsid w:val="001B5A5D"/>
    <w:rsid w:val="001C1CE5"/>
    <w:rsid w:val="001C1F4D"/>
    <w:rsid w:val="001C21BA"/>
    <w:rsid w:val="001C3D2A"/>
    <w:rsid w:val="001C7FEE"/>
    <w:rsid w:val="001D51BA"/>
    <w:rsid w:val="001D53E7"/>
    <w:rsid w:val="001D6342"/>
    <w:rsid w:val="001D6D53"/>
    <w:rsid w:val="001E58E2"/>
    <w:rsid w:val="001E7AED"/>
    <w:rsid w:val="001F30AF"/>
    <w:rsid w:val="001F3916"/>
    <w:rsid w:val="001F42F3"/>
    <w:rsid w:val="001F54C5"/>
    <w:rsid w:val="001F662C"/>
    <w:rsid w:val="001F7074"/>
    <w:rsid w:val="00200490"/>
    <w:rsid w:val="00201F3A"/>
    <w:rsid w:val="00202F0F"/>
    <w:rsid w:val="00203F96"/>
    <w:rsid w:val="002069B2"/>
    <w:rsid w:val="0020721D"/>
    <w:rsid w:val="00207FA3"/>
    <w:rsid w:val="00214DA8"/>
    <w:rsid w:val="00215423"/>
    <w:rsid w:val="002158FA"/>
    <w:rsid w:val="00220600"/>
    <w:rsid w:val="002224DB"/>
    <w:rsid w:val="00223FCB"/>
    <w:rsid w:val="002252C3"/>
    <w:rsid w:val="00225C54"/>
    <w:rsid w:val="00230765"/>
    <w:rsid w:val="00230D18"/>
    <w:rsid w:val="002319E4"/>
    <w:rsid w:val="00231F00"/>
    <w:rsid w:val="00235632"/>
    <w:rsid w:val="00235872"/>
    <w:rsid w:val="00241559"/>
    <w:rsid w:val="002435B3"/>
    <w:rsid w:val="00245155"/>
    <w:rsid w:val="002458EB"/>
    <w:rsid w:val="002475B9"/>
    <w:rsid w:val="002500C8"/>
    <w:rsid w:val="00257543"/>
    <w:rsid w:val="002617E7"/>
    <w:rsid w:val="00264228"/>
    <w:rsid w:val="00264334"/>
    <w:rsid w:val="0026473E"/>
    <w:rsid w:val="00266214"/>
    <w:rsid w:val="00266BDE"/>
    <w:rsid w:val="00267C83"/>
    <w:rsid w:val="0027144F"/>
    <w:rsid w:val="00271813"/>
    <w:rsid w:val="00271A94"/>
    <w:rsid w:val="00271F3A"/>
    <w:rsid w:val="00273278"/>
    <w:rsid w:val="0027373A"/>
    <w:rsid w:val="002737F4"/>
    <w:rsid w:val="00280376"/>
    <w:rsid w:val="002805F5"/>
    <w:rsid w:val="00280751"/>
    <w:rsid w:val="0028280A"/>
    <w:rsid w:val="00284EA4"/>
    <w:rsid w:val="00286ACD"/>
    <w:rsid w:val="00287838"/>
    <w:rsid w:val="002907B5"/>
    <w:rsid w:val="00292EB7"/>
    <w:rsid w:val="002937E5"/>
    <w:rsid w:val="00296227"/>
    <w:rsid w:val="00296F44"/>
    <w:rsid w:val="0029777D"/>
    <w:rsid w:val="002A055E"/>
    <w:rsid w:val="002A1D4E"/>
    <w:rsid w:val="002A2869"/>
    <w:rsid w:val="002A5542"/>
    <w:rsid w:val="002A7205"/>
    <w:rsid w:val="002A727B"/>
    <w:rsid w:val="002B24D6"/>
    <w:rsid w:val="002C41E6"/>
    <w:rsid w:val="002C49B5"/>
    <w:rsid w:val="002D071A"/>
    <w:rsid w:val="002D34B2"/>
    <w:rsid w:val="002D48B0"/>
    <w:rsid w:val="002D5B37"/>
    <w:rsid w:val="002D7637"/>
    <w:rsid w:val="002E17F2"/>
    <w:rsid w:val="002E7CAE"/>
    <w:rsid w:val="002F13E4"/>
    <w:rsid w:val="002F2771"/>
    <w:rsid w:val="002F37A9"/>
    <w:rsid w:val="002F4195"/>
    <w:rsid w:val="002F4559"/>
    <w:rsid w:val="00300F55"/>
    <w:rsid w:val="00301CE6"/>
    <w:rsid w:val="0030256B"/>
    <w:rsid w:val="0030501F"/>
    <w:rsid w:val="00306501"/>
    <w:rsid w:val="00307BA1"/>
    <w:rsid w:val="0031065D"/>
    <w:rsid w:val="00311702"/>
    <w:rsid w:val="00311E82"/>
    <w:rsid w:val="00313FD6"/>
    <w:rsid w:val="003143BD"/>
    <w:rsid w:val="00315363"/>
    <w:rsid w:val="003203ED"/>
    <w:rsid w:val="003218D7"/>
    <w:rsid w:val="00322C9F"/>
    <w:rsid w:val="00323109"/>
    <w:rsid w:val="00324D23"/>
    <w:rsid w:val="00325813"/>
    <w:rsid w:val="00331751"/>
    <w:rsid w:val="00333A32"/>
    <w:rsid w:val="00334579"/>
    <w:rsid w:val="00335858"/>
    <w:rsid w:val="00336BDA"/>
    <w:rsid w:val="00342BD7"/>
    <w:rsid w:val="0034383F"/>
    <w:rsid w:val="00346DB5"/>
    <w:rsid w:val="003470C0"/>
    <w:rsid w:val="003477B1"/>
    <w:rsid w:val="00352896"/>
    <w:rsid w:val="00353DEB"/>
    <w:rsid w:val="00354972"/>
    <w:rsid w:val="00357380"/>
    <w:rsid w:val="003602D9"/>
    <w:rsid w:val="003604CE"/>
    <w:rsid w:val="00364A3D"/>
    <w:rsid w:val="0037038D"/>
    <w:rsid w:val="003705A3"/>
    <w:rsid w:val="00370E47"/>
    <w:rsid w:val="003715DA"/>
    <w:rsid w:val="00373583"/>
    <w:rsid w:val="003742AC"/>
    <w:rsid w:val="00377CE1"/>
    <w:rsid w:val="00385BF0"/>
    <w:rsid w:val="00387E44"/>
    <w:rsid w:val="00390629"/>
    <w:rsid w:val="00390BB9"/>
    <w:rsid w:val="003939FF"/>
    <w:rsid w:val="00394C21"/>
    <w:rsid w:val="003A15BE"/>
    <w:rsid w:val="003A2223"/>
    <w:rsid w:val="003A2A0F"/>
    <w:rsid w:val="003A45A1"/>
    <w:rsid w:val="003A5B0A"/>
    <w:rsid w:val="003A6BAC"/>
    <w:rsid w:val="003A70A4"/>
    <w:rsid w:val="003A7EF3"/>
    <w:rsid w:val="003B159C"/>
    <w:rsid w:val="003B369F"/>
    <w:rsid w:val="003B36A3"/>
    <w:rsid w:val="003B64BB"/>
    <w:rsid w:val="003B7FE5"/>
    <w:rsid w:val="003C11C8"/>
    <w:rsid w:val="003C1D3A"/>
    <w:rsid w:val="003C2702"/>
    <w:rsid w:val="003C4995"/>
    <w:rsid w:val="003C7806"/>
    <w:rsid w:val="003D109F"/>
    <w:rsid w:val="003D2478"/>
    <w:rsid w:val="003D3C45"/>
    <w:rsid w:val="003D5B1F"/>
    <w:rsid w:val="003E15FA"/>
    <w:rsid w:val="003E164F"/>
    <w:rsid w:val="003E55E4"/>
    <w:rsid w:val="003E69A6"/>
    <w:rsid w:val="003E74E3"/>
    <w:rsid w:val="003F05C7"/>
    <w:rsid w:val="003F0C8F"/>
    <w:rsid w:val="003F2CD4"/>
    <w:rsid w:val="003F6BBE"/>
    <w:rsid w:val="004000E8"/>
    <w:rsid w:val="00402E2B"/>
    <w:rsid w:val="00403B62"/>
    <w:rsid w:val="0040512B"/>
    <w:rsid w:val="00405CA5"/>
    <w:rsid w:val="00407CD3"/>
    <w:rsid w:val="00410134"/>
    <w:rsid w:val="00410B72"/>
    <w:rsid w:val="00410F18"/>
    <w:rsid w:val="0041263E"/>
    <w:rsid w:val="00413AAC"/>
    <w:rsid w:val="00413E92"/>
    <w:rsid w:val="0041427F"/>
    <w:rsid w:val="00421105"/>
    <w:rsid w:val="00422AA4"/>
    <w:rsid w:val="004240BC"/>
    <w:rsid w:val="004242F4"/>
    <w:rsid w:val="00427248"/>
    <w:rsid w:val="0042736C"/>
    <w:rsid w:val="00437447"/>
    <w:rsid w:val="00440D3B"/>
    <w:rsid w:val="00441A92"/>
    <w:rsid w:val="004431DC"/>
    <w:rsid w:val="00443A61"/>
    <w:rsid w:val="00444F56"/>
    <w:rsid w:val="00446488"/>
    <w:rsid w:val="004517AA"/>
    <w:rsid w:val="00452CAC"/>
    <w:rsid w:val="00452D0E"/>
    <w:rsid w:val="00457565"/>
    <w:rsid w:val="00457838"/>
    <w:rsid w:val="00457B71"/>
    <w:rsid w:val="004628AE"/>
    <w:rsid w:val="00464689"/>
    <w:rsid w:val="00464BFA"/>
    <w:rsid w:val="004669E2"/>
    <w:rsid w:val="00470152"/>
    <w:rsid w:val="00470AC0"/>
    <w:rsid w:val="00470C31"/>
    <w:rsid w:val="00471DE0"/>
    <w:rsid w:val="004734D0"/>
    <w:rsid w:val="004737F2"/>
    <w:rsid w:val="004747FD"/>
    <w:rsid w:val="0047546E"/>
    <w:rsid w:val="0047556B"/>
    <w:rsid w:val="004759E3"/>
    <w:rsid w:val="00477768"/>
    <w:rsid w:val="0048003B"/>
    <w:rsid w:val="004801BD"/>
    <w:rsid w:val="00480704"/>
    <w:rsid w:val="00482444"/>
    <w:rsid w:val="0048670D"/>
    <w:rsid w:val="00487C01"/>
    <w:rsid w:val="00492BC5"/>
    <w:rsid w:val="00493098"/>
    <w:rsid w:val="004964F1"/>
    <w:rsid w:val="004A16BC"/>
    <w:rsid w:val="004A2B94"/>
    <w:rsid w:val="004A6B3F"/>
    <w:rsid w:val="004B36F9"/>
    <w:rsid w:val="004B6F6A"/>
    <w:rsid w:val="004B7C0C"/>
    <w:rsid w:val="004C07FA"/>
    <w:rsid w:val="004C3898"/>
    <w:rsid w:val="004C77E0"/>
    <w:rsid w:val="004D0D83"/>
    <w:rsid w:val="004D11D3"/>
    <w:rsid w:val="004D36B1"/>
    <w:rsid w:val="004D761D"/>
    <w:rsid w:val="004D7EBD"/>
    <w:rsid w:val="004E2680"/>
    <w:rsid w:val="004E28F9"/>
    <w:rsid w:val="004E383F"/>
    <w:rsid w:val="004E462E"/>
    <w:rsid w:val="004E56DC"/>
    <w:rsid w:val="004E76F4"/>
    <w:rsid w:val="004F0B4E"/>
    <w:rsid w:val="004F0B6C"/>
    <w:rsid w:val="004F2078"/>
    <w:rsid w:val="004F4DA3"/>
    <w:rsid w:val="00500A8A"/>
    <w:rsid w:val="00506557"/>
    <w:rsid w:val="0050677A"/>
    <w:rsid w:val="0050712F"/>
    <w:rsid w:val="005108D8"/>
    <w:rsid w:val="005116F9"/>
    <w:rsid w:val="00511B00"/>
    <w:rsid w:val="0051394F"/>
    <w:rsid w:val="005153A7"/>
    <w:rsid w:val="00517F8A"/>
    <w:rsid w:val="005219CF"/>
    <w:rsid w:val="0052403E"/>
    <w:rsid w:val="0052508D"/>
    <w:rsid w:val="00525F6D"/>
    <w:rsid w:val="00531751"/>
    <w:rsid w:val="0053359F"/>
    <w:rsid w:val="00534B59"/>
    <w:rsid w:val="0053631F"/>
    <w:rsid w:val="00536759"/>
    <w:rsid w:val="00537C62"/>
    <w:rsid w:val="00540772"/>
    <w:rsid w:val="00546970"/>
    <w:rsid w:val="005529B3"/>
    <w:rsid w:val="00553B23"/>
    <w:rsid w:val="00554E19"/>
    <w:rsid w:val="0056121F"/>
    <w:rsid w:val="005636B5"/>
    <w:rsid w:val="00572505"/>
    <w:rsid w:val="00581FC1"/>
    <w:rsid w:val="00582809"/>
    <w:rsid w:val="0058435B"/>
    <w:rsid w:val="00585472"/>
    <w:rsid w:val="0058798C"/>
    <w:rsid w:val="005900FA"/>
    <w:rsid w:val="00591D06"/>
    <w:rsid w:val="005935A4"/>
    <w:rsid w:val="00593C9E"/>
    <w:rsid w:val="005948C2"/>
    <w:rsid w:val="00595DCA"/>
    <w:rsid w:val="0059779B"/>
    <w:rsid w:val="005A209A"/>
    <w:rsid w:val="005A5493"/>
    <w:rsid w:val="005A662D"/>
    <w:rsid w:val="005A6E66"/>
    <w:rsid w:val="005B1409"/>
    <w:rsid w:val="005B35D7"/>
    <w:rsid w:val="005B392A"/>
    <w:rsid w:val="005B3AA3"/>
    <w:rsid w:val="005B6F83"/>
    <w:rsid w:val="005C74FB"/>
    <w:rsid w:val="005D1602"/>
    <w:rsid w:val="005D420E"/>
    <w:rsid w:val="005E385F"/>
    <w:rsid w:val="005E3EEF"/>
    <w:rsid w:val="005E5B81"/>
    <w:rsid w:val="005F07D6"/>
    <w:rsid w:val="005F2CB1"/>
    <w:rsid w:val="005F3025"/>
    <w:rsid w:val="005F519D"/>
    <w:rsid w:val="005F544E"/>
    <w:rsid w:val="005F618C"/>
    <w:rsid w:val="005F670D"/>
    <w:rsid w:val="005F70BD"/>
    <w:rsid w:val="0060283C"/>
    <w:rsid w:val="00602E35"/>
    <w:rsid w:val="00604F14"/>
    <w:rsid w:val="00605BA5"/>
    <w:rsid w:val="00611B83"/>
    <w:rsid w:val="00613257"/>
    <w:rsid w:val="00620A71"/>
    <w:rsid w:val="00620D80"/>
    <w:rsid w:val="00621D90"/>
    <w:rsid w:val="006234A6"/>
    <w:rsid w:val="00630001"/>
    <w:rsid w:val="006311B3"/>
    <w:rsid w:val="0063284C"/>
    <w:rsid w:val="00636398"/>
    <w:rsid w:val="006364BE"/>
    <w:rsid w:val="006368D3"/>
    <w:rsid w:val="006377EC"/>
    <w:rsid w:val="00640703"/>
    <w:rsid w:val="0064151F"/>
    <w:rsid w:val="00641533"/>
    <w:rsid w:val="0064208D"/>
    <w:rsid w:val="00643475"/>
    <w:rsid w:val="0064396A"/>
    <w:rsid w:val="00643DA5"/>
    <w:rsid w:val="00645FD7"/>
    <w:rsid w:val="0064624E"/>
    <w:rsid w:val="0064731A"/>
    <w:rsid w:val="00647D80"/>
    <w:rsid w:val="00650AB9"/>
    <w:rsid w:val="00651CF8"/>
    <w:rsid w:val="00655733"/>
    <w:rsid w:val="00655ACD"/>
    <w:rsid w:val="00656A92"/>
    <w:rsid w:val="00656DDE"/>
    <w:rsid w:val="0066011D"/>
    <w:rsid w:val="006607C0"/>
    <w:rsid w:val="00660953"/>
    <w:rsid w:val="006613A6"/>
    <w:rsid w:val="006627A2"/>
    <w:rsid w:val="006634E6"/>
    <w:rsid w:val="006655EE"/>
    <w:rsid w:val="00666226"/>
    <w:rsid w:val="0066674D"/>
    <w:rsid w:val="00667EE7"/>
    <w:rsid w:val="00670922"/>
    <w:rsid w:val="00670BE1"/>
    <w:rsid w:val="0067191B"/>
    <w:rsid w:val="0067218F"/>
    <w:rsid w:val="006741F2"/>
    <w:rsid w:val="00674CC3"/>
    <w:rsid w:val="00674FDB"/>
    <w:rsid w:val="00675C72"/>
    <w:rsid w:val="006766BA"/>
    <w:rsid w:val="006771F9"/>
    <w:rsid w:val="006776D7"/>
    <w:rsid w:val="00681003"/>
    <w:rsid w:val="006817C9"/>
    <w:rsid w:val="00683ECE"/>
    <w:rsid w:val="00690023"/>
    <w:rsid w:val="0069172B"/>
    <w:rsid w:val="00695EE7"/>
    <w:rsid w:val="00695FC2"/>
    <w:rsid w:val="00696949"/>
    <w:rsid w:val="00697052"/>
    <w:rsid w:val="006A14A4"/>
    <w:rsid w:val="006A46FB"/>
    <w:rsid w:val="006A5141"/>
    <w:rsid w:val="006A5E28"/>
    <w:rsid w:val="006A697B"/>
    <w:rsid w:val="006A7AFF"/>
    <w:rsid w:val="006B1816"/>
    <w:rsid w:val="006B1AB5"/>
    <w:rsid w:val="006B2099"/>
    <w:rsid w:val="006B2E2B"/>
    <w:rsid w:val="006B50CF"/>
    <w:rsid w:val="006B5C56"/>
    <w:rsid w:val="006C03B8"/>
    <w:rsid w:val="006C0474"/>
    <w:rsid w:val="006C4148"/>
    <w:rsid w:val="006C4513"/>
    <w:rsid w:val="006C4871"/>
    <w:rsid w:val="006C5EC9"/>
    <w:rsid w:val="006C6059"/>
    <w:rsid w:val="006C6625"/>
    <w:rsid w:val="006C7522"/>
    <w:rsid w:val="006D53CE"/>
    <w:rsid w:val="006D6F08"/>
    <w:rsid w:val="006E062C"/>
    <w:rsid w:val="006E1C82"/>
    <w:rsid w:val="006E28B7"/>
    <w:rsid w:val="006E2A9B"/>
    <w:rsid w:val="006E3310"/>
    <w:rsid w:val="006E3754"/>
    <w:rsid w:val="006E4E39"/>
    <w:rsid w:val="006E565E"/>
    <w:rsid w:val="006E673D"/>
    <w:rsid w:val="006E7D3B"/>
    <w:rsid w:val="006F1B70"/>
    <w:rsid w:val="006F273F"/>
    <w:rsid w:val="006F341D"/>
    <w:rsid w:val="006F3CDE"/>
    <w:rsid w:val="006F58D4"/>
    <w:rsid w:val="006F6582"/>
    <w:rsid w:val="006F7119"/>
    <w:rsid w:val="007021B8"/>
    <w:rsid w:val="00703358"/>
    <w:rsid w:val="0070346E"/>
    <w:rsid w:val="007035E6"/>
    <w:rsid w:val="00704EDB"/>
    <w:rsid w:val="00706101"/>
    <w:rsid w:val="007067A3"/>
    <w:rsid w:val="00707072"/>
    <w:rsid w:val="007070D0"/>
    <w:rsid w:val="00707D61"/>
    <w:rsid w:val="00712287"/>
    <w:rsid w:val="00712772"/>
    <w:rsid w:val="0071301B"/>
    <w:rsid w:val="00713C28"/>
    <w:rsid w:val="007148D3"/>
    <w:rsid w:val="00715B9A"/>
    <w:rsid w:val="00721781"/>
    <w:rsid w:val="007257D0"/>
    <w:rsid w:val="00726EA6"/>
    <w:rsid w:val="00727208"/>
    <w:rsid w:val="00727680"/>
    <w:rsid w:val="00731276"/>
    <w:rsid w:val="00733399"/>
    <w:rsid w:val="007348B1"/>
    <w:rsid w:val="007362A6"/>
    <w:rsid w:val="00736347"/>
    <w:rsid w:val="00736D7D"/>
    <w:rsid w:val="00736FD8"/>
    <w:rsid w:val="00740E58"/>
    <w:rsid w:val="007445A0"/>
    <w:rsid w:val="0074524B"/>
    <w:rsid w:val="00747D8B"/>
    <w:rsid w:val="00751228"/>
    <w:rsid w:val="007571E1"/>
    <w:rsid w:val="007604B2"/>
    <w:rsid w:val="00761C8A"/>
    <w:rsid w:val="00765281"/>
    <w:rsid w:val="00766BAD"/>
    <w:rsid w:val="00767A49"/>
    <w:rsid w:val="0077040C"/>
    <w:rsid w:val="007723F6"/>
    <w:rsid w:val="007729A2"/>
    <w:rsid w:val="00772D81"/>
    <w:rsid w:val="00774889"/>
    <w:rsid w:val="007755F2"/>
    <w:rsid w:val="00776971"/>
    <w:rsid w:val="00776DFA"/>
    <w:rsid w:val="00780129"/>
    <w:rsid w:val="00780A80"/>
    <w:rsid w:val="0078177E"/>
    <w:rsid w:val="0078304C"/>
    <w:rsid w:val="00783673"/>
    <w:rsid w:val="00783A39"/>
    <w:rsid w:val="00785490"/>
    <w:rsid w:val="007925EA"/>
    <w:rsid w:val="00793580"/>
    <w:rsid w:val="00793CD8"/>
    <w:rsid w:val="00795813"/>
    <w:rsid w:val="00795C92"/>
    <w:rsid w:val="00795CD8"/>
    <w:rsid w:val="00796231"/>
    <w:rsid w:val="007A0AF6"/>
    <w:rsid w:val="007A1CB3"/>
    <w:rsid w:val="007A2757"/>
    <w:rsid w:val="007A306F"/>
    <w:rsid w:val="007A43A6"/>
    <w:rsid w:val="007A58A6"/>
    <w:rsid w:val="007B3D2D"/>
    <w:rsid w:val="007B50AE"/>
    <w:rsid w:val="007B51DF"/>
    <w:rsid w:val="007C05DD"/>
    <w:rsid w:val="007C14E8"/>
    <w:rsid w:val="007C3D18"/>
    <w:rsid w:val="007C60BF"/>
    <w:rsid w:val="007C6A07"/>
    <w:rsid w:val="007C75A1"/>
    <w:rsid w:val="007C77A5"/>
    <w:rsid w:val="007D04E5"/>
    <w:rsid w:val="007D463C"/>
    <w:rsid w:val="007D5901"/>
    <w:rsid w:val="007D7526"/>
    <w:rsid w:val="007E3C84"/>
    <w:rsid w:val="007E413D"/>
    <w:rsid w:val="007E4610"/>
    <w:rsid w:val="007E4715"/>
    <w:rsid w:val="007E505B"/>
    <w:rsid w:val="007E58D8"/>
    <w:rsid w:val="007E6165"/>
    <w:rsid w:val="007E6308"/>
    <w:rsid w:val="007E7091"/>
    <w:rsid w:val="007F1ACD"/>
    <w:rsid w:val="00802275"/>
    <w:rsid w:val="008026A7"/>
    <w:rsid w:val="00803FAE"/>
    <w:rsid w:val="00805C90"/>
    <w:rsid w:val="0080605F"/>
    <w:rsid w:val="00807786"/>
    <w:rsid w:val="00811FCB"/>
    <w:rsid w:val="008158D6"/>
    <w:rsid w:val="0081713F"/>
    <w:rsid w:val="00817196"/>
    <w:rsid w:val="008235DB"/>
    <w:rsid w:val="00824783"/>
    <w:rsid w:val="00824AB4"/>
    <w:rsid w:val="008251F0"/>
    <w:rsid w:val="00825C42"/>
    <w:rsid w:val="00825D25"/>
    <w:rsid w:val="008279C0"/>
    <w:rsid w:val="00827D6F"/>
    <w:rsid w:val="008376AC"/>
    <w:rsid w:val="008444E8"/>
    <w:rsid w:val="00844E80"/>
    <w:rsid w:val="00846FE7"/>
    <w:rsid w:val="008512ED"/>
    <w:rsid w:val="008534F9"/>
    <w:rsid w:val="0085396D"/>
    <w:rsid w:val="00856911"/>
    <w:rsid w:val="00857046"/>
    <w:rsid w:val="00860232"/>
    <w:rsid w:val="008677FD"/>
    <w:rsid w:val="008706D4"/>
    <w:rsid w:val="00870F8A"/>
    <w:rsid w:val="008719A4"/>
    <w:rsid w:val="00871D23"/>
    <w:rsid w:val="00873ADF"/>
    <w:rsid w:val="00874312"/>
    <w:rsid w:val="0087437C"/>
    <w:rsid w:val="00875CD7"/>
    <w:rsid w:val="00876B4D"/>
    <w:rsid w:val="00877F18"/>
    <w:rsid w:val="00883B1E"/>
    <w:rsid w:val="008859F7"/>
    <w:rsid w:val="008922F2"/>
    <w:rsid w:val="008939E9"/>
    <w:rsid w:val="008941E3"/>
    <w:rsid w:val="00894A88"/>
    <w:rsid w:val="00895386"/>
    <w:rsid w:val="008A21FF"/>
    <w:rsid w:val="008A2CE2"/>
    <w:rsid w:val="008A30AC"/>
    <w:rsid w:val="008A4026"/>
    <w:rsid w:val="008A4248"/>
    <w:rsid w:val="008A44B8"/>
    <w:rsid w:val="008A51A8"/>
    <w:rsid w:val="008A54C7"/>
    <w:rsid w:val="008A682F"/>
    <w:rsid w:val="008A77D8"/>
    <w:rsid w:val="008B0483"/>
    <w:rsid w:val="008B120C"/>
    <w:rsid w:val="008B2163"/>
    <w:rsid w:val="008B3408"/>
    <w:rsid w:val="008B4FA5"/>
    <w:rsid w:val="008B51A0"/>
    <w:rsid w:val="008B592A"/>
    <w:rsid w:val="008B6215"/>
    <w:rsid w:val="008B7B5C"/>
    <w:rsid w:val="008C0C99"/>
    <w:rsid w:val="008C2017"/>
    <w:rsid w:val="008C4295"/>
    <w:rsid w:val="008C4958"/>
    <w:rsid w:val="008C4BAA"/>
    <w:rsid w:val="008C6AE8"/>
    <w:rsid w:val="008C721C"/>
    <w:rsid w:val="008C7573"/>
    <w:rsid w:val="008D00A5"/>
    <w:rsid w:val="008D0B59"/>
    <w:rsid w:val="008D33E6"/>
    <w:rsid w:val="008D34F1"/>
    <w:rsid w:val="008D39D8"/>
    <w:rsid w:val="008D3A56"/>
    <w:rsid w:val="008D6D1A"/>
    <w:rsid w:val="008D720D"/>
    <w:rsid w:val="008E065E"/>
    <w:rsid w:val="008E0927"/>
    <w:rsid w:val="008E1909"/>
    <w:rsid w:val="008F1C4E"/>
    <w:rsid w:val="008F1EAB"/>
    <w:rsid w:val="008F33DC"/>
    <w:rsid w:val="008F3AB9"/>
    <w:rsid w:val="008F477F"/>
    <w:rsid w:val="00902350"/>
    <w:rsid w:val="0090336B"/>
    <w:rsid w:val="009053AA"/>
    <w:rsid w:val="00906939"/>
    <w:rsid w:val="00910B7D"/>
    <w:rsid w:val="00911CD9"/>
    <w:rsid w:val="00911DFB"/>
    <w:rsid w:val="00912800"/>
    <w:rsid w:val="009139D9"/>
    <w:rsid w:val="00914AD8"/>
    <w:rsid w:val="00916079"/>
    <w:rsid w:val="00917CE9"/>
    <w:rsid w:val="00920BF2"/>
    <w:rsid w:val="0092154D"/>
    <w:rsid w:val="00922010"/>
    <w:rsid w:val="00931BD9"/>
    <w:rsid w:val="00935737"/>
    <w:rsid w:val="009368F3"/>
    <w:rsid w:val="00941636"/>
    <w:rsid w:val="00943742"/>
    <w:rsid w:val="0094495D"/>
    <w:rsid w:val="00945C05"/>
    <w:rsid w:val="00946449"/>
    <w:rsid w:val="00946945"/>
    <w:rsid w:val="00947713"/>
    <w:rsid w:val="00950DE7"/>
    <w:rsid w:val="00953920"/>
    <w:rsid w:val="00953D47"/>
    <w:rsid w:val="0095681E"/>
    <w:rsid w:val="009572D4"/>
    <w:rsid w:val="00961921"/>
    <w:rsid w:val="0096430A"/>
    <w:rsid w:val="0096554B"/>
    <w:rsid w:val="0096584A"/>
    <w:rsid w:val="00967802"/>
    <w:rsid w:val="009706D2"/>
    <w:rsid w:val="00971F08"/>
    <w:rsid w:val="00973F9C"/>
    <w:rsid w:val="0097603D"/>
    <w:rsid w:val="009768EE"/>
    <w:rsid w:val="00976949"/>
    <w:rsid w:val="00980477"/>
    <w:rsid w:val="00985253"/>
    <w:rsid w:val="009853B3"/>
    <w:rsid w:val="009865DA"/>
    <w:rsid w:val="00986CD2"/>
    <w:rsid w:val="00990630"/>
    <w:rsid w:val="009908DA"/>
    <w:rsid w:val="00991761"/>
    <w:rsid w:val="00993E79"/>
    <w:rsid w:val="00994A31"/>
    <w:rsid w:val="00994DCA"/>
    <w:rsid w:val="009960EC"/>
    <w:rsid w:val="00996E46"/>
    <w:rsid w:val="009970DD"/>
    <w:rsid w:val="009A0FBA"/>
    <w:rsid w:val="009A1601"/>
    <w:rsid w:val="009A3BB6"/>
    <w:rsid w:val="009A462D"/>
    <w:rsid w:val="009A5CBA"/>
    <w:rsid w:val="009A6A3C"/>
    <w:rsid w:val="009B1F30"/>
    <w:rsid w:val="009B3AC2"/>
    <w:rsid w:val="009B4DF4"/>
    <w:rsid w:val="009B564E"/>
    <w:rsid w:val="009B7144"/>
    <w:rsid w:val="009B7ABD"/>
    <w:rsid w:val="009B7E87"/>
    <w:rsid w:val="009C0169"/>
    <w:rsid w:val="009C0974"/>
    <w:rsid w:val="009C16F6"/>
    <w:rsid w:val="009C403E"/>
    <w:rsid w:val="009D0DA7"/>
    <w:rsid w:val="009D4FF0"/>
    <w:rsid w:val="009D703C"/>
    <w:rsid w:val="009D718F"/>
    <w:rsid w:val="009E068F"/>
    <w:rsid w:val="009E14E0"/>
    <w:rsid w:val="009E35DB"/>
    <w:rsid w:val="009E47A3"/>
    <w:rsid w:val="009F08F3"/>
    <w:rsid w:val="009F344F"/>
    <w:rsid w:val="00A00F5A"/>
    <w:rsid w:val="00A00FC9"/>
    <w:rsid w:val="00A01C41"/>
    <w:rsid w:val="00A031D8"/>
    <w:rsid w:val="00A048A8"/>
    <w:rsid w:val="00A04F49"/>
    <w:rsid w:val="00A052E3"/>
    <w:rsid w:val="00A06DAA"/>
    <w:rsid w:val="00A13E54"/>
    <w:rsid w:val="00A15E08"/>
    <w:rsid w:val="00A17F63"/>
    <w:rsid w:val="00A2193B"/>
    <w:rsid w:val="00A21F3F"/>
    <w:rsid w:val="00A2351A"/>
    <w:rsid w:val="00A239FA"/>
    <w:rsid w:val="00A264A9"/>
    <w:rsid w:val="00A26DCF"/>
    <w:rsid w:val="00A270EF"/>
    <w:rsid w:val="00A27785"/>
    <w:rsid w:val="00A30187"/>
    <w:rsid w:val="00A3448A"/>
    <w:rsid w:val="00A36297"/>
    <w:rsid w:val="00A40246"/>
    <w:rsid w:val="00A41E2B"/>
    <w:rsid w:val="00A45B74"/>
    <w:rsid w:val="00A52E1D"/>
    <w:rsid w:val="00A575C2"/>
    <w:rsid w:val="00A61499"/>
    <w:rsid w:val="00A62A77"/>
    <w:rsid w:val="00A63483"/>
    <w:rsid w:val="00A64FFA"/>
    <w:rsid w:val="00A650EE"/>
    <w:rsid w:val="00A657D7"/>
    <w:rsid w:val="00A660AC"/>
    <w:rsid w:val="00A67714"/>
    <w:rsid w:val="00A67E6C"/>
    <w:rsid w:val="00A70A52"/>
    <w:rsid w:val="00A71B99"/>
    <w:rsid w:val="00A739D0"/>
    <w:rsid w:val="00A73FFC"/>
    <w:rsid w:val="00A761D4"/>
    <w:rsid w:val="00A77EC4"/>
    <w:rsid w:val="00A90C6F"/>
    <w:rsid w:val="00A92607"/>
    <w:rsid w:val="00A92879"/>
    <w:rsid w:val="00A9442A"/>
    <w:rsid w:val="00AA016F"/>
    <w:rsid w:val="00AA1ED6"/>
    <w:rsid w:val="00AA51D6"/>
    <w:rsid w:val="00AA55BD"/>
    <w:rsid w:val="00AB0BC8"/>
    <w:rsid w:val="00AB0D66"/>
    <w:rsid w:val="00AB11CA"/>
    <w:rsid w:val="00AB14D9"/>
    <w:rsid w:val="00AB2D4B"/>
    <w:rsid w:val="00AB4AB8"/>
    <w:rsid w:val="00AB51C8"/>
    <w:rsid w:val="00AB562C"/>
    <w:rsid w:val="00AB655E"/>
    <w:rsid w:val="00AC007F"/>
    <w:rsid w:val="00AC1E61"/>
    <w:rsid w:val="00AC2ECD"/>
    <w:rsid w:val="00AC3119"/>
    <w:rsid w:val="00AC49FB"/>
    <w:rsid w:val="00AC50C4"/>
    <w:rsid w:val="00AC5A10"/>
    <w:rsid w:val="00AC7583"/>
    <w:rsid w:val="00AD0AA3"/>
    <w:rsid w:val="00AD0E4E"/>
    <w:rsid w:val="00AD186E"/>
    <w:rsid w:val="00AD2ED0"/>
    <w:rsid w:val="00AD3F94"/>
    <w:rsid w:val="00AD4A5A"/>
    <w:rsid w:val="00AE27AC"/>
    <w:rsid w:val="00AE3745"/>
    <w:rsid w:val="00AE40E0"/>
    <w:rsid w:val="00AE4DBA"/>
    <w:rsid w:val="00AE4F07"/>
    <w:rsid w:val="00AE5071"/>
    <w:rsid w:val="00AE59C6"/>
    <w:rsid w:val="00AF1C5D"/>
    <w:rsid w:val="00AF3691"/>
    <w:rsid w:val="00AF42D7"/>
    <w:rsid w:val="00AF5552"/>
    <w:rsid w:val="00B006FE"/>
    <w:rsid w:val="00B007CB"/>
    <w:rsid w:val="00B0297E"/>
    <w:rsid w:val="00B02AA9"/>
    <w:rsid w:val="00B02BAC"/>
    <w:rsid w:val="00B02FA3"/>
    <w:rsid w:val="00B03B68"/>
    <w:rsid w:val="00B05084"/>
    <w:rsid w:val="00B059F3"/>
    <w:rsid w:val="00B104C1"/>
    <w:rsid w:val="00B14CF2"/>
    <w:rsid w:val="00B157F9"/>
    <w:rsid w:val="00B15DB6"/>
    <w:rsid w:val="00B16834"/>
    <w:rsid w:val="00B20256"/>
    <w:rsid w:val="00B20D09"/>
    <w:rsid w:val="00B249C8"/>
    <w:rsid w:val="00B25153"/>
    <w:rsid w:val="00B26C03"/>
    <w:rsid w:val="00B27461"/>
    <w:rsid w:val="00B2763F"/>
    <w:rsid w:val="00B27AAC"/>
    <w:rsid w:val="00B306DC"/>
    <w:rsid w:val="00B30929"/>
    <w:rsid w:val="00B34098"/>
    <w:rsid w:val="00B372AA"/>
    <w:rsid w:val="00B40445"/>
    <w:rsid w:val="00B409E0"/>
    <w:rsid w:val="00B41087"/>
    <w:rsid w:val="00B41888"/>
    <w:rsid w:val="00B43C10"/>
    <w:rsid w:val="00B45A52"/>
    <w:rsid w:val="00B46175"/>
    <w:rsid w:val="00B548B7"/>
    <w:rsid w:val="00B54C9F"/>
    <w:rsid w:val="00B568C8"/>
    <w:rsid w:val="00B6025E"/>
    <w:rsid w:val="00B64EFE"/>
    <w:rsid w:val="00B65148"/>
    <w:rsid w:val="00B6633D"/>
    <w:rsid w:val="00B664C7"/>
    <w:rsid w:val="00B739F6"/>
    <w:rsid w:val="00B81A6C"/>
    <w:rsid w:val="00B81BD0"/>
    <w:rsid w:val="00B85777"/>
    <w:rsid w:val="00B85DE5"/>
    <w:rsid w:val="00B86B32"/>
    <w:rsid w:val="00B87F10"/>
    <w:rsid w:val="00B90F73"/>
    <w:rsid w:val="00B93B59"/>
    <w:rsid w:val="00B9406A"/>
    <w:rsid w:val="00B9470E"/>
    <w:rsid w:val="00BA2280"/>
    <w:rsid w:val="00BA2947"/>
    <w:rsid w:val="00BA29AB"/>
    <w:rsid w:val="00BA2A08"/>
    <w:rsid w:val="00BA56D2"/>
    <w:rsid w:val="00BA76E0"/>
    <w:rsid w:val="00BB2A25"/>
    <w:rsid w:val="00BB51E9"/>
    <w:rsid w:val="00BB6713"/>
    <w:rsid w:val="00BB7B89"/>
    <w:rsid w:val="00BC0FDC"/>
    <w:rsid w:val="00BC2B67"/>
    <w:rsid w:val="00BC3053"/>
    <w:rsid w:val="00BC4D2E"/>
    <w:rsid w:val="00BC7E12"/>
    <w:rsid w:val="00BD4165"/>
    <w:rsid w:val="00BD48AC"/>
    <w:rsid w:val="00BD5F1A"/>
    <w:rsid w:val="00BD5F5C"/>
    <w:rsid w:val="00BE0805"/>
    <w:rsid w:val="00BE1234"/>
    <w:rsid w:val="00BE2FA6"/>
    <w:rsid w:val="00BE333F"/>
    <w:rsid w:val="00BE7406"/>
    <w:rsid w:val="00BE7603"/>
    <w:rsid w:val="00BF1E54"/>
    <w:rsid w:val="00BF3060"/>
    <w:rsid w:val="00BF3279"/>
    <w:rsid w:val="00BF40C1"/>
    <w:rsid w:val="00BF74C7"/>
    <w:rsid w:val="00C015F1"/>
    <w:rsid w:val="00C01F33"/>
    <w:rsid w:val="00C02CC6"/>
    <w:rsid w:val="00C040F7"/>
    <w:rsid w:val="00C044AB"/>
    <w:rsid w:val="00C05706"/>
    <w:rsid w:val="00C060AF"/>
    <w:rsid w:val="00C07377"/>
    <w:rsid w:val="00C0751C"/>
    <w:rsid w:val="00C10478"/>
    <w:rsid w:val="00C11357"/>
    <w:rsid w:val="00C12107"/>
    <w:rsid w:val="00C13D2D"/>
    <w:rsid w:val="00C14D4B"/>
    <w:rsid w:val="00C154BB"/>
    <w:rsid w:val="00C16B22"/>
    <w:rsid w:val="00C17C79"/>
    <w:rsid w:val="00C27705"/>
    <w:rsid w:val="00C279B5"/>
    <w:rsid w:val="00C27C45"/>
    <w:rsid w:val="00C314EB"/>
    <w:rsid w:val="00C32BCE"/>
    <w:rsid w:val="00C3719D"/>
    <w:rsid w:val="00C379CB"/>
    <w:rsid w:val="00C37CB2"/>
    <w:rsid w:val="00C473A5"/>
    <w:rsid w:val="00C53FEE"/>
    <w:rsid w:val="00C54995"/>
    <w:rsid w:val="00C54D41"/>
    <w:rsid w:val="00C552E0"/>
    <w:rsid w:val="00C57F5C"/>
    <w:rsid w:val="00C60783"/>
    <w:rsid w:val="00C64672"/>
    <w:rsid w:val="00C70697"/>
    <w:rsid w:val="00C72093"/>
    <w:rsid w:val="00C72EF4"/>
    <w:rsid w:val="00C744FE"/>
    <w:rsid w:val="00C75D2F"/>
    <w:rsid w:val="00C767BE"/>
    <w:rsid w:val="00C76E3C"/>
    <w:rsid w:val="00C81129"/>
    <w:rsid w:val="00C81568"/>
    <w:rsid w:val="00C849A6"/>
    <w:rsid w:val="00C868DA"/>
    <w:rsid w:val="00C9027A"/>
    <w:rsid w:val="00C9068E"/>
    <w:rsid w:val="00C93814"/>
    <w:rsid w:val="00C93C4B"/>
    <w:rsid w:val="00C944AB"/>
    <w:rsid w:val="00C95510"/>
    <w:rsid w:val="00C95B40"/>
    <w:rsid w:val="00C96EE5"/>
    <w:rsid w:val="00CA1ED8"/>
    <w:rsid w:val="00CA28D0"/>
    <w:rsid w:val="00CA3A0D"/>
    <w:rsid w:val="00CA594D"/>
    <w:rsid w:val="00CB0CEA"/>
    <w:rsid w:val="00CB13F5"/>
    <w:rsid w:val="00CB1F63"/>
    <w:rsid w:val="00CB2ECE"/>
    <w:rsid w:val="00CB67CA"/>
    <w:rsid w:val="00CB7170"/>
    <w:rsid w:val="00CB7D97"/>
    <w:rsid w:val="00CC040E"/>
    <w:rsid w:val="00CC111F"/>
    <w:rsid w:val="00CC2011"/>
    <w:rsid w:val="00CC3EA0"/>
    <w:rsid w:val="00CC5DE5"/>
    <w:rsid w:val="00CC765E"/>
    <w:rsid w:val="00CC7886"/>
    <w:rsid w:val="00CC7B45"/>
    <w:rsid w:val="00CD06A6"/>
    <w:rsid w:val="00CD07AA"/>
    <w:rsid w:val="00CD1188"/>
    <w:rsid w:val="00CD12A2"/>
    <w:rsid w:val="00CD2ED1"/>
    <w:rsid w:val="00CD337B"/>
    <w:rsid w:val="00CE0424"/>
    <w:rsid w:val="00CE3193"/>
    <w:rsid w:val="00CE3990"/>
    <w:rsid w:val="00CE7561"/>
    <w:rsid w:val="00CE757D"/>
    <w:rsid w:val="00CF04E2"/>
    <w:rsid w:val="00CF1354"/>
    <w:rsid w:val="00CF3B1F"/>
    <w:rsid w:val="00CF3BF6"/>
    <w:rsid w:val="00CF625B"/>
    <w:rsid w:val="00CF687E"/>
    <w:rsid w:val="00D0349B"/>
    <w:rsid w:val="00D05F1C"/>
    <w:rsid w:val="00D10249"/>
    <w:rsid w:val="00D115C3"/>
    <w:rsid w:val="00D11897"/>
    <w:rsid w:val="00D13135"/>
    <w:rsid w:val="00D13E4E"/>
    <w:rsid w:val="00D14674"/>
    <w:rsid w:val="00D168FC"/>
    <w:rsid w:val="00D239A7"/>
    <w:rsid w:val="00D23F47"/>
    <w:rsid w:val="00D27C34"/>
    <w:rsid w:val="00D30F40"/>
    <w:rsid w:val="00D36E71"/>
    <w:rsid w:val="00D375CF"/>
    <w:rsid w:val="00D37D87"/>
    <w:rsid w:val="00D40B33"/>
    <w:rsid w:val="00D42E00"/>
    <w:rsid w:val="00D4318F"/>
    <w:rsid w:val="00D438BF"/>
    <w:rsid w:val="00D440F8"/>
    <w:rsid w:val="00D53557"/>
    <w:rsid w:val="00D546FF"/>
    <w:rsid w:val="00D55AD5"/>
    <w:rsid w:val="00D56482"/>
    <w:rsid w:val="00D56E6E"/>
    <w:rsid w:val="00D5716A"/>
    <w:rsid w:val="00D576CA"/>
    <w:rsid w:val="00D6198B"/>
    <w:rsid w:val="00D61AF5"/>
    <w:rsid w:val="00D64458"/>
    <w:rsid w:val="00D652B5"/>
    <w:rsid w:val="00D66155"/>
    <w:rsid w:val="00D66266"/>
    <w:rsid w:val="00D66C0E"/>
    <w:rsid w:val="00D708B0"/>
    <w:rsid w:val="00D74636"/>
    <w:rsid w:val="00D75B6A"/>
    <w:rsid w:val="00D75C6B"/>
    <w:rsid w:val="00D77B1D"/>
    <w:rsid w:val="00D8021F"/>
    <w:rsid w:val="00D80383"/>
    <w:rsid w:val="00D823C6"/>
    <w:rsid w:val="00D8327F"/>
    <w:rsid w:val="00D8442F"/>
    <w:rsid w:val="00D86CA3"/>
    <w:rsid w:val="00D871CE"/>
    <w:rsid w:val="00D9196D"/>
    <w:rsid w:val="00D92004"/>
    <w:rsid w:val="00D92982"/>
    <w:rsid w:val="00D974E9"/>
    <w:rsid w:val="00DA305E"/>
    <w:rsid w:val="00DA5417"/>
    <w:rsid w:val="00DA56E8"/>
    <w:rsid w:val="00DB0A9F"/>
    <w:rsid w:val="00DB377D"/>
    <w:rsid w:val="00DB3CA7"/>
    <w:rsid w:val="00DC00BA"/>
    <w:rsid w:val="00DC2D36"/>
    <w:rsid w:val="00DC3833"/>
    <w:rsid w:val="00DC53EF"/>
    <w:rsid w:val="00DC5748"/>
    <w:rsid w:val="00DD6739"/>
    <w:rsid w:val="00DE0D46"/>
    <w:rsid w:val="00DE5608"/>
    <w:rsid w:val="00DE58D0"/>
    <w:rsid w:val="00DE654F"/>
    <w:rsid w:val="00DF0B6E"/>
    <w:rsid w:val="00DF15E0"/>
    <w:rsid w:val="00DF21A6"/>
    <w:rsid w:val="00DF22E0"/>
    <w:rsid w:val="00DF2692"/>
    <w:rsid w:val="00DF37A0"/>
    <w:rsid w:val="00DF6C99"/>
    <w:rsid w:val="00DF76B3"/>
    <w:rsid w:val="00E04953"/>
    <w:rsid w:val="00E06C89"/>
    <w:rsid w:val="00E06F37"/>
    <w:rsid w:val="00E10FAD"/>
    <w:rsid w:val="00E110E7"/>
    <w:rsid w:val="00E11B20"/>
    <w:rsid w:val="00E140CF"/>
    <w:rsid w:val="00E17FA2"/>
    <w:rsid w:val="00E22330"/>
    <w:rsid w:val="00E22B0E"/>
    <w:rsid w:val="00E25616"/>
    <w:rsid w:val="00E257CC"/>
    <w:rsid w:val="00E273B2"/>
    <w:rsid w:val="00E30B5A"/>
    <w:rsid w:val="00E3123D"/>
    <w:rsid w:val="00E31461"/>
    <w:rsid w:val="00E31D43"/>
    <w:rsid w:val="00E32608"/>
    <w:rsid w:val="00E34188"/>
    <w:rsid w:val="00E34B6E"/>
    <w:rsid w:val="00E35559"/>
    <w:rsid w:val="00E3723A"/>
    <w:rsid w:val="00E3770B"/>
    <w:rsid w:val="00E37860"/>
    <w:rsid w:val="00E40249"/>
    <w:rsid w:val="00E40DD7"/>
    <w:rsid w:val="00E43617"/>
    <w:rsid w:val="00E446F1"/>
    <w:rsid w:val="00E46886"/>
    <w:rsid w:val="00E46B35"/>
    <w:rsid w:val="00E47AEF"/>
    <w:rsid w:val="00E53838"/>
    <w:rsid w:val="00E53B75"/>
    <w:rsid w:val="00E54E3B"/>
    <w:rsid w:val="00E57565"/>
    <w:rsid w:val="00E62DEE"/>
    <w:rsid w:val="00E63066"/>
    <w:rsid w:val="00E63838"/>
    <w:rsid w:val="00E64434"/>
    <w:rsid w:val="00E67C51"/>
    <w:rsid w:val="00E7258B"/>
    <w:rsid w:val="00E72A58"/>
    <w:rsid w:val="00E72EFC"/>
    <w:rsid w:val="00E730AF"/>
    <w:rsid w:val="00E758EC"/>
    <w:rsid w:val="00E8152D"/>
    <w:rsid w:val="00E8234C"/>
    <w:rsid w:val="00E83AA9"/>
    <w:rsid w:val="00E84084"/>
    <w:rsid w:val="00E85928"/>
    <w:rsid w:val="00E86B7E"/>
    <w:rsid w:val="00E87822"/>
    <w:rsid w:val="00E87DCE"/>
    <w:rsid w:val="00E90395"/>
    <w:rsid w:val="00E90E49"/>
    <w:rsid w:val="00E917F9"/>
    <w:rsid w:val="00E9291C"/>
    <w:rsid w:val="00E92DBC"/>
    <w:rsid w:val="00E93FFE"/>
    <w:rsid w:val="00E94F8A"/>
    <w:rsid w:val="00E96612"/>
    <w:rsid w:val="00EA4A60"/>
    <w:rsid w:val="00EA4C54"/>
    <w:rsid w:val="00EA7A41"/>
    <w:rsid w:val="00EB077B"/>
    <w:rsid w:val="00EB4EA2"/>
    <w:rsid w:val="00EB5CA8"/>
    <w:rsid w:val="00EB7BDD"/>
    <w:rsid w:val="00EC042B"/>
    <w:rsid w:val="00EC24D5"/>
    <w:rsid w:val="00EC27C6"/>
    <w:rsid w:val="00EC419E"/>
    <w:rsid w:val="00EC4207"/>
    <w:rsid w:val="00EC5653"/>
    <w:rsid w:val="00EC71CE"/>
    <w:rsid w:val="00ED1006"/>
    <w:rsid w:val="00ED196D"/>
    <w:rsid w:val="00ED7E7C"/>
    <w:rsid w:val="00EE4C50"/>
    <w:rsid w:val="00EE796E"/>
    <w:rsid w:val="00EF18FE"/>
    <w:rsid w:val="00EF3C29"/>
    <w:rsid w:val="00EF56B5"/>
    <w:rsid w:val="00EF5787"/>
    <w:rsid w:val="00EF60D0"/>
    <w:rsid w:val="00EF7966"/>
    <w:rsid w:val="00F017F9"/>
    <w:rsid w:val="00F02BB9"/>
    <w:rsid w:val="00F04895"/>
    <w:rsid w:val="00F0528D"/>
    <w:rsid w:val="00F06C67"/>
    <w:rsid w:val="00F06DFD"/>
    <w:rsid w:val="00F071D1"/>
    <w:rsid w:val="00F07533"/>
    <w:rsid w:val="00F079F1"/>
    <w:rsid w:val="00F10629"/>
    <w:rsid w:val="00F15FA5"/>
    <w:rsid w:val="00F161C7"/>
    <w:rsid w:val="00F209B7"/>
    <w:rsid w:val="00F2116E"/>
    <w:rsid w:val="00F216AA"/>
    <w:rsid w:val="00F2376F"/>
    <w:rsid w:val="00F243D8"/>
    <w:rsid w:val="00F30828"/>
    <w:rsid w:val="00F313D6"/>
    <w:rsid w:val="00F31D90"/>
    <w:rsid w:val="00F373D9"/>
    <w:rsid w:val="00F402A7"/>
    <w:rsid w:val="00F40F0C"/>
    <w:rsid w:val="00F449FE"/>
    <w:rsid w:val="00F4766C"/>
    <w:rsid w:val="00F5060E"/>
    <w:rsid w:val="00F507D1"/>
    <w:rsid w:val="00F50A9F"/>
    <w:rsid w:val="00F50F90"/>
    <w:rsid w:val="00F519CE"/>
    <w:rsid w:val="00F51ADA"/>
    <w:rsid w:val="00F579D6"/>
    <w:rsid w:val="00F60203"/>
    <w:rsid w:val="00F607C5"/>
    <w:rsid w:val="00F60DEA"/>
    <w:rsid w:val="00F6302A"/>
    <w:rsid w:val="00F63950"/>
    <w:rsid w:val="00F64C2B"/>
    <w:rsid w:val="00F651BE"/>
    <w:rsid w:val="00F67F53"/>
    <w:rsid w:val="00F703BE"/>
    <w:rsid w:val="00F71F69"/>
    <w:rsid w:val="00F72B72"/>
    <w:rsid w:val="00F74BB9"/>
    <w:rsid w:val="00F75582"/>
    <w:rsid w:val="00F76882"/>
    <w:rsid w:val="00F769DC"/>
    <w:rsid w:val="00F76EFA"/>
    <w:rsid w:val="00F776AF"/>
    <w:rsid w:val="00F804A5"/>
    <w:rsid w:val="00F804BE"/>
    <w:rsid w:val="00F817CE"/>
    <w:rsid w:val="00F8456C"/>
    <w:rsid w:val="00F859D8"/>
    <w:rsid w:val="00F868F5"/>
    <w:rsid w:val="00F9056A"/>
    <w:rsid w:val="00F90F8D"/>
    <w:rsid w:val="00F92782"/>
    <w:rsid w:val="00F93AA9"/>
    <w:rsid w:val="00F96985"/>
    <w:rsid w:val="00F97838"/>
    <w:rsid w:val="00FA0C13"/>
    <w:rsid w:val="00FA2BB3"/>
    <w:rsid w:val="00FA76D7"/>
    <w:rsid w:val="00FB2A08"/>
    <w:rsid w:val="00FB31B0"/>
    <w:rsid w:val="00FB31F9"/>
    <w:rsid w:val="00FB4C80"/>
    <w:rsid w:val="00FB6A6A"/>
    <w:rsid w:val="00FC12C0"/>
    <w:rsid w:val="00FC19C6"/>
    <w:rsid w:val="00FC2420"/>
    <w:rsid w:val="00FC503D"/>
    <w:rsid w:val="00FC6BBC"/>
    <w:rsid w:val="00FC7429"/>
    <w:rsid w:val="00FD07F6"/>
    <w:rsid w:val="00FD1EC8"/>
    <w:rsid w:val="00FD2B49"/>
    <w:rsid w:val="00FD47ED"/>
    <w:rsid w:val="00FD6648"/>
    <w:rsid w:val="00FD74DB"/>
    <w:rsid w:val="00FD7660"/>
    <w:rsid w:val="00FE0155"/>
    <w:rsid w:val="00FE0655"/>
    <w:rsid w:val="00FE2365"/>
    <w:rsid w:val="00FE25E3"/>
    <w:rsid w:val="00FE37D7"/>
    <w:rsid w:val="00FE4C7B"/>
    <w:rsid w:val="00FE6F0F"/>
    <w:rsid w:val="00FE7336"/>
    <w:rsid w:val="00FE787C"/>
    <w:rsid w:val="00FF3DB0"/>
    <w:rsid w:val="00FF45A5"/>
    <w:rsid w:val="00FF575F"/>
    <w:rsid w:val="00FF5C91"/>
    <w:rsid w:val="17FA31BA"/>
    <w:rsid w:val="33EDD8F1"/>
    <w:rsid w:val="4450DE15"/>
    <w:rsid w:val="490C3FFA"/>
    <w:rsid w:val="57079E34"/>
    <w:rsid w:val="598E47E3"/>
    <w:rsid w:val="5C15EDB1"/>
    <w:rsid w:val="6DA354AC"/>
    <w:rsid w:val="732A063A"/>
    <w:rsid w:val="7DB4B5B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EF55C55"/>
  <w15:chartTrackingRefBased/>
  <w15:docId w15:val="{5F26D03A-DBB1-42D1-80DB-FC729C136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0155"/>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B651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65148"/>
    <w:pPr>
      <w:pBdr>
        <w:top w:val="none" w:sz="0" w:space="0" w:color="auto"/>
      </w:pBdr>
      <w:spacing w:before="180"/>
      <w:outlineLvl w:val="1"/>
    </w:pPr>
    <w:rPr>
      <w:sz w:val="32"/>
    </w:rPr>
  </w:style>
  <w:style w:type="paragraph" w:styleId="Heading3">
    <w:name w:val="heading 3"/>
    <w:basedOn w:val="Heading2"/>
    <w:next w:val="Normal"/>
    <w:link w:val="Heading3Char"/>
    <w:qFormat/>
    <w:rsid w:val="00B65148"/>
    <w:pPr>
      <w:spacing w:before="120"/>
      <w:outlineLvl w:val="2"/>
    </w:pPr>
    <w:rPr>
      <w:sz w:val="28"/>
    </w:rPr>
  </w:style>
  <w:style w:type="paragraph" w:styleId="Heading4">
    <w:name w:val="heading 4"/>
    <w:basedOn w:val="Heading3"/>
    <w:next w:val="Normal"/>
    <w:link w:val="Heading4Char"/>
    <w:qFormat/>
    <w:rsid w:val="00B65148"/>
    <w:pPr>
      <w:ind w:left="1418" w:hanging="1418"/>
      <w:outlineLvl w:val="3"/>
    </w:pPr>
    <w:rPr>
      <w:sz w:val="24"/>
    </w:rPr>
  </w:style>
  <w:style w:type="paragraph" w:styleId="Heading5">
    <w:name w:val="heading 5"/>
    <w:basedOn w:val="Heading4"/>
    <w:next w:val="Normal"/>
    <w:link w:val="Heading5Char"/>
    <w:qFormat/>
    <w:rsid w:val="00B65148"/>
    <w:pPr>
      <w:ind w:left="1701" w:hanging="1701"/>
      <w:outlineLvl w:val="4"/>
    </w:pPr>
    <w:rPr>
      <w:sz w:val="22"/>
    </w:rPr>
  </w:style>
  <w:style w:type="paragraph" w:styleId="Heading6">
    <w:name w:val="heading 6"/>
    <w:basedOn w:val="H6"/>
    <w:next w:val="Normal"/>
    <w:link w:val="Heading6Char"/>
    <w:qFormat/>
    <w:rsid w:val="00B65148"/>
    <w:pPr>
      <w:outlineLvl w:val="5"/>
    </w:pPr>
  </w:style>
  <w:style w:type="paragraph" w:styleId="Heading7">
    <w:name w:val="heading 7"/>
    <w:basedOn w:val="H6"/>
    <w:next w:val="Normal"/>
    <w:link w:val="Heading7Char"/>
    <w:qFormat/>
    <w:rsid w:val="00B65148"/>
    <w:pPr>
      <w:outlineLvl w:val="6"/>
    </w:pPr>
  </w:style>
  <w:style w:type="paragraph" w:styleId="Heading8">
    <w:name w:val="heading 8"/>
    <w:basedOn w:val="Heading1"/>
    <w:next w:val="Normal"/>
    <w:link w:val="Heading8Char"/>
    <w:qFormat/>
    <w:rsid w:val="00B65148"/>
    <w:pPr>
      <w:ind w:left="0" w:firstLine="0"/>
      <w:outlineLvl w:val="7"/>
    </w:pPr>
  </w:style>
  <w:style w:type="paragraph" w:styleId="Heading9">
    <w:name w:val="heading 9"/>
    <w:basedOn w:val="Heading8"/>
    <w:next w:val="Normal"/>
    <w:link w:val="Heading9Char"/>
    <w:qFormat/>
    <w:rsid w:val="00B65148"/>
    <w:pPr>
      <w:outlineLvl w:val="8"/>
    </w:pPr>
  </w:style>
  <w:style w:type="character" w:default="1" w:styleId="DefaultParagraphFont">
    <w:name w:val="Default Paragraph Font"/>
    <w:uiPriority w:val="1"/>
    <w:semiHidden/>
    <w:unhideWhenUsed/>
    <w:rsid w:val="00FE01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0155"/>
  </w:style>
  <w:style w:type="paragraph" w:styleId="TOC8">
    <w:name w:val="toc 8"/>
    <w:basedOn w:val="TOC1"/>
    <w:uiPriority w:val="39"/>
    <w:rsid w:val="00B65148"/>
    <w:pPr>
      <w:spacing w:before="180"/>
      <w:ind w:left="2693" w:hanging="2693"/>
    </w:pPr>
    <w:rPr>
      <w:b/>
    </w:rPr>
  </w:style>
  <w:style w:type="paragraph" w:styleId="TOC1">
    <w:name w:val="toc 1"/>
    <w:uiPriority w:val="39"/>
    <w:rsid w:val="00B651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65148"/>
    <w:pPr>
      <w:keepNext/>
      <w:keepLines/>
      <w:spacing w:before="180"/>
      <w:jc w:val="center"/>
    </w:pPr>
  </w:style>
  <w:style w:type="paragraph" w:styleId="Caption">
    <w:name w:val="caption"/>
    <w:basedOn w:val="Normal"/>
    <w:next w:val="Normal"/>
    <w:qFormat/>
    <w:rsid w:val="00B65148"/>
    <w:pPr>
      <w:spacing w:before="120" w:after="120"/>
    </w:pPr>
    <w:rPr>
      <w:b/>
      <w:lang w:eastAsia="en-GB"/>
    </w:rPr>
  </w:style>
  <w:style w:type="paragraph" w:styleId="TOC5">
    <w:name w:val="toc 5"/>
    <w:basedOn w:val="TOC4"/>
    <w:uiPriority w:val="39"/>
    <w:rsid w:val="00B65148"/>
    <w:pPr>
      <w:ind w:left="1701" w:hanging="1701"/>
    </w:pPr>
  </w:style>
  <w:style w:type="paragraph" w:styleId="TOC4">
    <w:name w:val="toc 4"/>
    <w:basedOn w:val="TOC3"/>
    <w:uiPriority w:val="39"/>
    <w:rsid w:val="00B65148"/>
    <w:pPr>
      <w:ind w:left="1418" w:hanging="1418"/>
    </w:pPr>
  </w:style>
  <w:style w:type="paragraph" w:styleId="TOC3">
    <w:name w:val="toc 3"/>
    <w:basedOn w:val="TOC2"/>
    <w:uiPriority w:val="39"/>
    <w:rsid w:val="00B65148"/>
    <w:pPr>
      <w:ind w:left="1134" w:hanging="1134"/>
    </w:pPr>
  </w:style>
  <w:style w:type="paragraph" w:styleId="TOC2">
    <w:name w:val="toc 2"/>
    <w:basedOn w:val="TOC1"/>
    <w:uiPriority w:val="39"/>
    <w:rsid w:val="00B65148"/>
    <w:pPr>
      <w:keepNext w:val="0"/>
      <w:spacing w:before="0"/>
      <w:ind w:left="851" w:hanging="851"/>
    </w:pPr>
    <w:rPr>
      <w:sz w:val="20"/>
    </w:rPr>
  </w:style>
  <w:style w:type="paragraph" w:styleId="Index2">
    <w:name w:val="index 2"/>
    <w:basedOn w:val="Index1"/>
    <w:rsid w:val="00B65148"/>
    <w:pPr>
      <w:ind w:left="284"/>
    </w:pPr>
  </w:style>
  <w:style w:type="paragraph" w:styleId="Index1">
    <w:name w:val="index 1"/>
    <w:basedOn w:val="Normal"/>
    <w:rsid w:val="00B65148"/>
    <w:pPr>
      <w:keepLines/>
      <w:spacing w:after="0"/>
    </w:pPr>
  </w:style>
  <w:style w:type="paragraph" w:styleId="DocumentMap">
    <w:name w:val="Document Map"/>
    <w:basedOn w:val="Normal"/>
    <w:link w:val="DocumentMapChar"/>
    <w:rsid w:val="00B65148"/>
    <w:pPr>
      <w:shd w:val="clear" w:color="auto" w:fill="000080"/>
    </w:pPr>
    <w:rPr>
      <w:rFonts w:ascii="Tahoma" w:hAnsi="Tahoma" w:cs="Tahoma"/>
    </w:rPr>
  </w:style>
  <w:style w:type="paragraph" w:styleId="ListNumber2">
    <w:name w:val="List Number 2"/>
    <w:basedOn w:val="ListNumber"/>
    <w:rsid w:val="00B65148"/>
    <w:pPr>
      <w:numPr>
        <w:numId w:val="12"/>
      </w:numPr>
    </w:pPr>
  </w:style>
  <w:style w:type="paragraph" w:styleId="ListNumber">
    <w:name w:val="List Number"/>
    <w:basedOn w:val="List"/>
    <w:rsid w:val="00B65148"/>
    <w:pPr>
      <w:numPr>
        <w:numId w:val="11"/>
      </w:numPr>
    </w:pPr>
    <w:rPr>
      <w:lang w:eastAsia="ja-JP"/>
    </w:rPr>
  </w:style>
  <w:style w:type="paragraph" w:styleId="List">
    <w:name w:val="List"/>
    <w:basedOn w:val="BodyText"/>
    <w:rsid w:val="00B65148"/>
    <w:pPr>
      <w:ind w:left="568" w:hanging="284"/>
    </w:pPr>
  </w:style>
  <w:style w:type="paragraph" w:styleId="Header">
    <w:name w:val="header"/>
    <w:link w:val="HeaderChar"/>
    <w:rsid w:val="00B6514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65148"/>
    <w:rPr>
      <w:b/>
      <w:position w:val="6"/>
      <w:sz w:val="16"/>
    </w:rPr>
  </w:style>
  <w:style w:type="paragraph" w:styleId="FootnoteText">
    <w:name w:val="footnote text"/>
    <w:basedOn w:val="Normal"/>
    <w:link w:val="FootnoteTextChar"/>
    <w:rsid w:val="00B65148"/>
    <w:pPr>
      <w:keepLines/>
      <w:spacing w:after="0"/>
      <w:ind w:left="454" w:hanging="454"/>
    </w:pPr>
    <w:rPr>
      <w:sz w:val="16"/>
    </w:rPr>
  </w:style>
  <w:style w:type="paragraph" w:customStyle="1" w:styleId="3GPPHeader">
    <w:name w:val="3GPP_Header"/>
    <w:basedOn w:val="BodyText"/>
    <w:rsid w:val="00B65148"/>
    <w:pPr>
      <w:tabs>
        <w:tab w:val="left" w:pos="1701"/>
        <w:tab w:val="right" w:pos="9639"/>
      </w:tabs>
      <w:spacing w:after="240"/>
    </w:pPr>
    <w:rPr>
      <w:b/>
      <w:sz w:val="24"/>
    </w:rPr>
  </w:style>
  <w:style w:type="paragraph" w:styleId="TOC9">
    <w:name w:val="toc 9"/>
    <w:basedOn w:val="TOC8"/>
    <w:uiPriority w:val="39"/>
    <w:rsid w:val="00B65148"/>
    <w:pPr>
      <w:ind w:left="1418" w:hanging="1418"/>
    </w:pPr>
  </w:style>
  <w:style w:type="paragraph" w:styleId="TOC6">
    <w:name w:val="toc 6"/>
    <w:basedOn w:val="TOC5"/>
    <w:next w:val="Normal"/>
    <w:uiPriority w:val="39"/>
    <w:rsid w:val="00B65148"/>
    <w:pPr>
      <w:ind w:left="1985" w:hanging="1985"/>
    </w:pPr>
  </w:style>
  <w:style w:type="paragraph" w:styleId="TOC7">
    <w:name w:val="toc 7"/>
    <w:basedOn w:val="TOC6"/>
    <w:next w:val="Normal"/>
    <w:uiPriority w:val="39"/>
    <w:rsid w:val="00B65148"/>
    <w:pPr>
      <w:ind w:left="2268" w:hanging="2268"/>
    </w:pPr>
  </w:style>
  <w:style w:type="paragraph" w:styleId="ListBullet2">
    <w:name w:val="List Bullet 2"/>
    <w:basedOn w:val="ListBullet"/>
    <w:rsid w:val="00B65148"/>
    <w:pPr>
      <w:numPr>
        <w:numId w:val="7"/>
      </w:numPr>
    </w:pPr>
  </w:style>
  <w:style w:type="paragraph" w:styleId="ListBullet">
    <w:name w:val="List Bullet"/>
    <w:basedOn w:val="List"/>
    <w:rsid w:val="00B65148"/>
    <w:pPr>
      <w:numPr>
        <w:numId w:val="6"/>
      </w:numPr>
    </w:pPr>
    <w:rPr>
      <w:lang w:eastAsia="ja-JP"/>
    </w:rPr>
  </w:style>
  <w:style w:type="paragraph" w:styleId="ListBullet3">
    <w:name w:val="List Bullet 3"/>
    <w:basedOn w:val="ListBullet2"/>
    <w:rsid w:val="00B65148"/>
    <w:pPr>
      <w:numPr>
        <w:numId w:val="8"/>
      </w:numPr>
    </w:pPr>
  </w:style>
  <w:style w:type="paragraph" w:customStyle="1" w:styleId="EQ">
    <w:name w:val="EQ"/>
    <w:basedOn w:val="Normal"/>
    <w:next w:val="Normal"/>
    <w:rsid w:val="00B65148"/>
    <w:pPr>
      <w:keepLines/>
      <w:tabs>
        <w:tab w:val="center" w:pos="4536"/>
        <w:tab w:val="right" w:pos="9072"/>
      </w:tabs>
    </w:pPr>
    <w:rPr>
      <w:noProof/>
    </w:rPr>
  </w:style>
  <w:style w:type="paragraph" w:styleId="List2">
    <w:name w:val="List 2"/>
    <w:basedOn w:val="List"/>
    <w:rsid w:val="00B65148"/>
    <w:pPr>
      <w:ind w:left="851"/>
    </w:pPr>
    <w:rPr>
      <w:lang w:eastAsia="ja-JP"/>
    </w:rPr>
  </w:style>
  <w:style w:type="paragraph" w:styleId="List3">
    <w:name w:val="List 3"/>
    <w:basedOn w:val="List2"/>
    <w:rsid w:val="00B65148"/>
    <w:pPr>
      <w:ind w:left="1135"/>
    </w:pPr>
  </w:style>
  <w:style w:type="paragraph" w:styleId="List4">
    <w:name w:val="List 4"/>
    <w:basedOn w:val="List3"/>
    <w:rsid w:val="00B65148"/>
    <w:pPr>
      <w:ind w:left="1418"/>
    </w:pPr>
  </w:style>
  <w:style w:type="paragraph" w:styleId="List5">
    <w:name w:val="List 5"/>
    <w:basedOn w:val="List4"/>
    <w:rsid w:val="00B65148"/>
    <w:pPr>
      <w:ind w:left="1702"/>
    </w:pPr>
  </w:style>
  <w:style w:type="paragraph" w:customStyle="1" w:styleId="EditorsNote">
    <w:name w:val="Editor's Note"/>
    <w:basedOn w:val="NO"/>
    <w:link w:val="EditorsNoteChar"/>
    <w:rsid w:val="00B65148"/>
    <w:rPr>
      <w:color w:val="FF0000"/>
      <w:lang w:val="x-none" w:eastAsia="x-none"/>
    </w:rPr>
  </w:style>
  <w:style w:type="paragraph" w:styleId="ListBullet4">
    <w:name w:val="List Bullet 4"/>
    <w:basedOn w:val="ListBullet3"/>
    <w:rsid w:val="00B65148"/>
    <w:pPr>
      <w:numPr>
        <w:numId w:val="9"/>
      </w:numPr>
    </w:pPr>
  </w:style>
  <w:style w:type="paragraph" w:styleId="ListBullet5">
    <w:name w:val="List Bullet 5"/>
    <w:basedOn w:val="ListBullet4"/>
    <w:rsid w:val="00B65148"/>
    <w:pPr>
      <w:numPr>
        <w:numId w:val="10"/>
      </w:numPr>
    </w:pPr>
  </w:style>
  <w:style w:type="paragraph" w:styleId="Footer">
    <w:name w:val="footer"/>
    <w:basedOn w:val="Header"/>
    <w:link w:val="FooterChar"/>
    <w:rsid w:val="00B65148"/>
    <w:pPr>
      <w:jc w:val="center"/>
    </w:pPr>
    <w:rPr>
      <w:i/>
    </w:rPr>
  </w:style>
  <w:style w:type="paragraph" w:customStyle="1" w:styleId="Reference">
    <w:name w:val="Reference"/>
    <w:basedOn w:val="BodyText"/>
    <w:link w:val="ReferenceChar"/>
    <w:rsid w:val="00B65148"/>
    <w:pPr>
      <w:numPr>
        <w:numId w:val="1"/>
      </w:numPr>
    </w:pPr>
  </w:style>
  <w:style w:type="paragraph" w:styleId="BalloonText">
    <w:name w:val="Balloon Text"/>
    <w:basedOn w:val="Normal"/>
    <w:link w:val="BalloonTextChar"/>
    <w:rsid w:val="00B65148"/>
    <w:pPr>
      <w:spacing w:after="0"/>
    </w:pPr>
    <w:rPr>
      <w:rFonts w:ascii="Segoe UI" w:hAnsi="Segoe UI" w:cs="Segoe UI"/>
      <w:sz w:val="18"/>
      <w:szCs w:val="18"/>
    </w:rPr>
  </w:style>
  <w:style w:type="character" w:styleId="PageNumber">
    <w:name w:val="page number"/>
    <w:basedOn w:val="DefaultParagraphFont"/>
    <w:rsid w:val="00B65148"/>
  </w:style>
  <w:style w:type="paragraph" w:styleId="BodyText">
    <w:name w:val="Body Text"/>
    <w:basedOn w:val="Normal"/>
    <w:link w:val="BodyTextChar"/>
    <w:rsid w:val="00B65148"/>
    <w:pPr>
      <w:spacing w:after="120"/>
      <w:jc w:val="both"/>
    </w:pPr>
    <w:rPr>
      <w:rFonts w:ascii="Arial" w:hAnsi="Arial"/>
    </w:rPr>
  </w:style>
  <w:style w:type="character" w:styleId="Hyperlink">
    <w:name w:val="Hyperlink"/>
    <w:uiPriority w:val="99"/>
    <w:rsid w:val="00B65148"/>
    <w:rPr>
      <w:color w:val="0000FF"/>
      <w:u w:val="single"/>
    </w:rPr>
  </w:style>
  <w:style w:type="character" w:styleId="FollowedHyperlink">
    <w:name w:val="FollowedHyperlink"/>
    <w:unhideWhenUsed/>
    <w:rsid w:val="00B65148"/>
    <w:rPr>
      <w:color w:val="800080"/>
      <w:u w:val="single"/>
    </w:rPr>
  </w:style>
  <w:style w:type="character" w:styleId="CommentReference">
    <w:name w:val="annotation reference"/>
    <w:uiPriority w:val="99"/>
    <w:qFormat/>
    <w:rsid w:val="00B65148"/>
    <w:rPr>
      <w:sz w:val="16"/>
      <w:szCs w:val="16"/>
    </w:rPr>
  </w:style>
  <w:style w:type="paragraph" w:styleId="CommentText">
    <w:name w:val="annotation text"/>
    <w:basedOn w:val="Normal"/>
    <w:link w:val="CommentTextChar"/>
    <w:uiPriority w:val="99"/>
    <w:qFormat/>
    <w:rsid w:val="00B65148"/>
  </w:style>
  <w:style w:type="paragraph" w:styleId="CommentSubject">
    <w:name w:val="annotation subject"/>
    <w:basedOn w:val="CommentText"/>
    <w:next w:val="CommentText"/>
    <w:link w:val="CommentSubjectChar"/>
    <w:rsid w:val="00B65148"/>
    <w:rPr>
      <w:b/>
      <w:bCs/>
    </w:rPr>
  </w:style>
  <w:style w:type="character" w:customStyle="1" w:styleId="Heading1Char">
    <w:name w:val="Heading 1 Char"/>
    <w:link w:val="Heading1"/>
    <w:rsid w:val="00B65148"/>
    <w:rPr>
      <w:rFonts w:ascii="Arial" w:hAnsi="Arial"/>
      <w:sz w:val="36"/>
      <w:lang w:eastAsia="ja-JP"/>
    </w:rPr>
  </w:style>
  <w:style w:type="paragraph" w:customStyle="1" w:styleId="B1">
    <w:name w:val="B1"/>
    <w:basedOn w:val="List"/>
    <w:link w:val="B1Char1"/>
    <w:rsid w:val="00B65148"/>
    <w:rPr>
      <w:rFonts w:ascii="Times New Roman" w:hAnsi="Times New Roman"/>
    </w:rPr>
  </w:style>
  <w:style w:type="paragraph" w:customStyle="1" w:styleId="B2">
    <w:name w:val="B2"/>
    <w:basedOn w:val="List2"/>
    <w:link w:val="B2Char"/>
    <w:rsid w:val="00B65148"/>
    <w:rPr>
      <w:rFonts w:ascii="Times New Roman" w:hAnsi="Times New Roman"/>
    </w:rPr>
  </w:style>
  <w:style w:type="paragraph" w:customStyle="1" w:styleId="B3">
    <w:name w:val="B3"/>
    <w:basedOn w:val="List3"/>
    <w:link w:val="B3Char2"/>
    <w:rsid w:val="00B65148"/>
    <w:rPr>
      <w:rFonts w:ascii="Times New Roman" w:hAnsi="Times New Roman"/>
    </w:rPr>
  </w:style>
  <w:style w:type="paragraph" w:customStyle="1" w:styleId="B4">
    <w:name w:val="B4"/>
    <w:basedOn w:val="List4"/>
    <w:link w:val="B4Char"/>
    <w:rsid w:val="00B65148"/>
    <w:rPr>
      <w:rFonts w:ascii="Times New Roman" w:hAnsi="Times New Roman"/>
    </w:rPr>
  </w:style>
  <w:style w:type="paragraph" w:customStyle="1" w:styleId="Proposal">
    <w:name w:val="Proposal"/>
    <w:basedOn w:val="BodyText"/>
    <w:qFormat/>
    <w:rsid w:val="00B65148"/>
    <w:pPr>
      <w:numPr>
        <w:numId w:val="2"/>
      </w:numPr>
      <w:tabs>
        <w:tab w:val="left" w:pos="1701"/>
      </w:tabs>
    </w:pPr>
    <w:rPr>
      <w:b/>
      <w:bCs/>
    </w:rPr>
  </w:style>
  <w:style w:type="character" w:customStyle="1" w:styleId="BodyTextChar">
    <w:name w:val="Body Text Char"/>
    <w:link w:val="BodyText"/>
    <w:rsid w:val="00B65148"/>
    <w:rPr>
      <w:rFonts w:ascii="Arial" w:hAnsi="Arial"/>
      <w:lang w:eastAsia="zh-CN"/>
    </w:rPr>
  </w:style>
  <w:style w:type="paragraph" w:customStyle="1" w:styleId="B5">
    <w:name w:val="B5"/>
    <w:basedOn w:val="List5"/>
    <w:link w:val="B5Char"/>
    <w:rsid w:val="00B65148"/>
    <w:rPr>
      <w:rFonts w:ascii="Times New Roman" w:hAnsi="Times New Roman"/>
    </w:rPr>
  </w:style>
  <w:style w:type="paragraph" w:customStyle="1" w:styleId="EX">
    <w:name w:val="EX"/>
    <w:basedOn w:val="Normal"/>
    <w:rsid w:val="00B65148"/>
    <w:pPr>
      <w:keepLines/>
      <w:ind w:left="1702" w:hanging="1418"/>
    </w:pPr>
  </w:style>
  <w:style w:type="paragraph" w:customStyle="1" w:styleId="EW">
    <w:name w:val="EW"/>
    <w:basedOn w:val="EX"/>
    <w:rsid w:val="00B65148"/>
    <w:pPr>
      <w:spacing w:after="0"/>
    </w:pPr>
  </w:style>
  <w:style w:type="paragraph" w:customStyle="1" w:styleId="TAL">
    <w:name w:val="TAL"/>
    <w:basedOn w:val="Normal"/>
    <w:link w:val="TALCar"/>
    <w:rsid w:val="00B65148"/>
    <w:pPr>
      <w:keepNext/>
      <w:keepLines/>
      <w:spacing w:after="0"/>
    </w:pPr>
    <w:rPr>
      <w:rFonts w:ascii="Arial" w:hAnsi="Arial"/>
      <w:sz w:val="18"/>
      <w:lang w:val="x-none" w:eastAsia="x-none"/>
    </w:rPr>
  </w:style>
  <w:style w:type="paragraph" w:customStyle="1" w:styleId="TAC">
    <w:name w:val="TAC"/>
    <w:basedOn w:val="TAL"/>
    <w:rsid w:val="00B65148"/>
    <w:pPr>
      <w:jc w:val="center"/>
    </w:pPr>
  </w:style>
  <w:style w:type="paragraph" w:customStyle="1" w:styleId="TAH">
    <w:name w:val="TAH"/>
    <w:basedOn w:val="TAC"/>
    <w:link w:val="TAHCar"/>
    <w:rsid w:val="00B65148"/>
    <w:rPr>
      <w:b/>
    </w:rPr>
  </w:style>
  <w:style w:type="paragraph" w:customStyle="1" w:styleId="TAN">
    <w:name w:val="TAN"/>
    <w:basedOn w:val="TAL"/>
    <w:rsid w:val="00B65148"/>
    <w:pPr>
      <w:ind w:left="851" w:hanging="851"/>
    </w:pPr>
  </w:style>
  <w:style w:type="paragraph" w:customStyle="1" w:styleId="TAR">
    <w:name w:val="TAR"/>
    <w:basedOn w:val="TAL"/>
    <w:rsid w:val="00B65148"/>
    <w:pPr>
      <w:jc w:val="right"/>
    </w:pPr>
  </w:style>
  <w:style w:type="paragraph" w:customStyle="1" w:styleId="TH">
    <w:name w:val="TH"/>
    <w:basedOn w:val="Normal"/>
    <w:link w:val="THChar"/>
    <w:rsid w:val="00B65148"/>
    <w:pPr>
      <w:keepNext/>
      <w:keepLines/>
      <w:spacing w:before="60"/>
      <w:jc w:val="center"/>
    </w:pPr>
    <w:rPr>
      <w:rFonts w:ascii="Arial" w:hAnsi="Arial"/>
      <w:b/>
      <w:lang w:val="x-none" w:eastAsia="x-none"/>
    </w:rPr>
  </w:style>
  <w:style w:type="paragraph" w:customStyle="1" w:styleId="TF">
    <w:name w:val="TF"/>
    <w:basedOn w:val="TH"/>
    <w:link w:val="TFChar"/>
    <w:rsid w:val="00B65148"/>
    <w:pPr>
      <w:keepNext w:val="0"/>
      <w:spacing w:before="0" w:after="240"/>
    </w:pPr>
  </w:style>
  <w:style w:type="paragraph" w:customStyle="1" w:styleId="TT">
    <w:name w:val="TT"/>
    <w:basedOn w:val="Heading1"/>
    <w:next w:val="Normal"/>
    <w:rsid w:val="00B65148"/>
    <w:pPr>
      <w:outlineLvl w:val="9"/>
    </w:pPr>
  </w:style>
  <w:style w:type="paragraph" w:customStyle="1" w:styleId="ZA">
    <w:name w:val="ZA"/>
    <w:rsid w:val="00B651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651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6514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6514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65148"/>
  </w:style>
  <w:style w:type="paragraph" w:customStyle="1" w:styleId="ZH">
    <w:name w:val="ZH"/>
    <w:rsid w:val="00B6514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651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65148"/>
    <w:pPr>
      <w:framePr w:hRule="auto" w:wrap="notBeside" w:y="852"/>
    </w:pPr>
    <w:rPr>
      <w:i w:val="0"/>
      <w:sz w:val="40"/>
    </w:rPr>
  </w:style>
  <w:style w:type="paragraph" w:customStyle="1" w:styleId="ZU">
    <w:name w:val="ZU"/>
    <w:rsid w:val="00B651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65148"/>
    <w:pPr>
      <w:framePr w:wrap="notBeside" w:y="16161"/>
    </w:pPr>
  </w:style>
  <w:style w:type="paragraph" w:customStyle="1" w:styleId="FP">
    <w:name w:val="FP"/>
    <w:basedOn w:val="Normal"/>
    <w:rsid w:val="00B65148"/>
    <w:pPr>
      <w:spacing w:after="0"/>
    </w:pPr>
  </w:style>
  <w:style w:type="paragraph" w:customStyle="1" w:styleId="Observation">
    <w:name w:val="Observation"/>
    <w:basedOn w:val="Proposal"/>
    <w:qFormat/>
    <w:rsid w:val="00B65148"/>
    <w:pPr>
      <w:numPr>
        <w:numId w:val="4"/>
      </w:numPr>
      <w:ind w:left="1701" w:hanging="1701"/>
    </w:pPr>
    <w:rPr>
      <w:lang w:eastAsia="ja-JP"/>
    </w:rPr>
  </w:style>
  <w:style w:type="paragraph" w:styleId="TableofFigures">
    <w:name w:val="table of figures"/>
    <w:basedOn w:val="BodyText"/>
    <w:next w:val="Normal"/>
    <w:uiPriority w:val="99"/>
    <w:rsid w:val="00B65148"/>
    <w:pPr>
      <w:ind w:left="1701" w:hanging="1701"/>
      <w:jc w:val="left"/>
    </w:pPr>
    <w:rPr>
      <w:b/>
    </w:rPr>
  </w:style>
  <w:style w:type="character" w:customStyle="1" w:styleId="B1Char1">
    <w:name w:val="B1 Char1"/>
    <w:link w:val="B1"/>
    <w:qFormat/>
    <w:rsid w:val="00B65148"/>
    <w:rPr>
      <w:rFonts w:ascii="Times New Roman" w:hAnsi="Times New Roman"/>
      <w:lang w:eastAsia="zh-CN"/>
    </w:rPr>
  </w:style>
  <w:style w:type="character" w:customStyle="1" w:styleId="B2Char">
    <w:name w:val="B2 Char"/>
    <w:link w:val="B2"/>
    <w:qFormat/>
    <w:rsid w:val="00B65148"/>
    <w:rPr>
      <w:rFonts w:ascii="Times New Roman" w:hAnsi="Times New Roman"/>
      <w:lang w:eastAsia="ja-JP"/>
    </w:rPr>
  </w:style>
  <w:style w:type="character" w:customStyle="1" w:styleId="B3Char2">
    <w:name w:val="B3 Char2"/>
    <w:link w:val="B3"/>
    <w:qFormat/>
    <w:rsid w:val="00B65148"/>
    <w:rPr>
      <w:rFonts w:ascii="Times New Roman" w:hAnsi="Times New Roman"/>
      <w:lang w:eastAsia="ja-JP"/>
    </w:rPr>
  </w:style>
  <w:style w:type="character" w:customStyle="1" w:styleId="B4Char">
    <w:name w:val="B4 Char"/>
    <w:link w:val="B4"/>
    <w:rsid w:val="00B65148"/>
    <w:rPr>
      <w:rFonts w:ascii="Times New Roman" w:hAnsi="Times New Roman"/>
      <w:lang w:eastAsia="ja-JP"/>
    </w:rPr>
  </w:style>
  <w:style w:type="character" w:customStyle="1" w:styleId="B5Char">
    <w:name w:val="B5 Char"/>
    <w:link w:val="B5"/>
    <w:rsid w:val="00B65148"/>
    <w:rPr>
      <w:rFonts w:ascii="Times New Roman" w:hAnsi="Times New Roman"/>
      <w:lang w:eastAsia="ja-JP"/>
    </w:rPr>
  </w:style>
  <w:style w:type="paragraph" w:customStyle="1" w:styleId="B6">
    <w:name w:val="B6"/>
    <w:basedOn w:val="B5"/>
    <w:link w:val="B6Char"/>
    <w:rsid w:val="00B65148"/>
    <w:pPr>
      <w:ind w:left="1985"/>
    </w:pPr>
  </w:style>
  <w:style w:type="character" w:customStyle="1" w:styleId="B6Char">
    <w:name w:val="B6 Char"/>
    <w:link w:val="B6"/>
    <w:rsid w:val="00B65148"/>
    <w:rPr>
      <w:rFonts w:ascii="Times New Roman" w:hAnsi="Times New Roman"/>
      <w:lang w:eastAsia="ja-JP"/>
    </w:rPr>
  </w:style>
  <w:style w:type="paragraph" w:customStyle="1" w:styleId="B7">
    <w:name w:val="B7"/>
    <w:basedOn w:val="B6"/>
    <w:link w:val="B7Char"/>
    <w:rsid w:val="00B65148"/>
    <w:pPr>
      <w:ind w:left="2269"/>
    </w:pPr>
  </w:style>
  <w:style w:type="character" w:customStyle="1" w:styleId="B7Char">
    <w:name w:val="B7 Char"/>
    <w:basedOn w:val="B6Char"/>
    <w:link w:val="B7"/>
    <w:rsid w:val="00B65148"/>
    <w:rPr>
      <w:rFonts w:ascii="Times New Roman" w:hAnsi="Times New Roman"/>
      <w:lang w:eastAsia="ja-JP"/>
    </w:rPr>
  </w:style>
  <w:style w:type="paragraph" w:customStyle="1" w:styleId="B8">
    <w:name w:val="B8"/>
    <w:basedOn w:val="B7"/>
    <w:qFormat/>
    <w:rsid w:val="00B65148"/>
    <w:pPr>
      <w:ind w:left="2552"/>
    </w:pPr>
  </w:style>
  <w:style w:type="character" w:customStyle="1" w:styleId="BalloonTextChar">
    <w:name w:val="Balloon Text Char"/>
    <w:link w:val="BalloonText"/>
    <w:rsid w:val="00B65148"/>
    <w:rPr>
      <w:rFonts w:ascii="Segoe UI" w:hAnsi="Segoe UI" w:cs="Segoe UI"/>
      <w:sz w:val="18"/>
      <w:szCs w:val="18"/>
      <w:lang w:eastAsia="ja-JP"/>
    </w:rPr>
  </w:style>
  <w:style w:type="character" w:customStyle="1" w:styleId="CommentTextChar">
    <w:name w:val="Comment Text Char"/>
    <w:link w:val="CommentText"/>
    <w:uiPriority w:val="99"/>
    <w:qFormat/>
    <w:rsid w:val="00B65148"/>
    <w:rPr>
      <w:rFonts w:ascii="Times New Roman" w:hAnsi="Times New Roman"/>
      <w:lang w:eastAsia="ja-JP"/>
    </w:rPr>
  </w:style>
  <w:style w:type="character" w:customStyle="1" w:styleId="CommentSubjectChar">
    <w:name w:val="Comment Subject Char"/>
    <w:link w:val="CommentSubject"/>
    <w:rsid w:val="00B65148"/>
    <w:rPr>
      <w:rFonts w:ascii="Times New Roman" w:hAnsi="Times New Roman"/>
      <w:b/>
      <w:bCs/>
      <w:lang w:eastAsia="ja-JP"/>
    </w:rPr>
  </w:style>
  <w:style w:type="paragraph" w:customStyle="1" w:styleId="CRCoverPage">
    <w:name w:val="CR Cover Page"/>
    <w:link w:val="CRCoverPageZchn"/>
    <w:rsid w:val="00B65148"/>
    <w:pPr>
      <w:spacing w:after="120"/>
    </w:pPr>
    <w:rPr>
      <w:rFonts w:ascii="Arial" w:hAnsi="Arial"/>
      <w:lang w:eastAsia="ko-KR"/>
    </w:rPr>
  </w:style>
  <w:style w:type="character" w:customStyle="1" w:styleId="CRCoverPageZchn">
    <w:name w:val="CR Cover Page Zchn"/>
    <w:link w:val="CRCoverPage"/>
    <w:rsid w:val="00B65148"/>
    <w:rPr>
      <w:rFonts w:ascii="Arial" w:hAnsi="Arial"/>
      <w:lang w:eastAsia="ko-KR"/>
    </w:rPr>
  </w:style>
  <w:style w:type="paragraph" w:customStyle="1" w:styleId="Doc-text2">
    <w:name w:val="Doc-text2"/>
    <w:basedOn w:val="Normal"/>
    <w:link w:val="Doc-text2Char"/>
    <w:qFormat/>
    <w:rsid w:val="00B6514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65148"/>
    <w:rPr>
      <w:rFonts w:ascii="Arial" w:eastAsia="MS Mincho" w:hAnsi="Arial"/>
      <w:szCs w:val="24"/>
      <w:lang w:val="x-none" w:eastAsia="x-none"/>
    </w:rPr>
  </w:style>
  <w:style w:type="character" w:customStyle="1" w:styleId="DocumentMapChar">
    <w:name w:val="Document Map Char"/>
    <w:link w:val="DocumentMap"/>
    <w:rsid w:val="00B65148"/>
    <w:rPr>
      <w:rFonts w:ascii="Tahoma" w:hAnsi="Tahoma" w:cs="Tahoma"/>
      <w:shd w:val="clear" w:color="auto" w:fill="000080"/>
      <w:lang w:eastAsia="ja-JP"/>
    </w:rPr>
  </w:style>
  <w:style w:type="paragraph" w:customStyle="1" w:styleId="NO">
    <w:name w:val="NO"/>
    <w:basedOn w:val="Normal"/>
    <w:link w:val="NOChar"/>
    <w:rsid w:val="00B65148"/>
    <w:pPr>
      <w:keepLines/>
      <w:ind w:left="1135" w:hanging="851"/>
    </w:pPr>
  </w:style>
  <w:style w:type="character" w:customStyle="1" w:styleId="NOChar">
    <w:name w:val="NO Char"/>
    <w:link w:val="NO"/>
    <w:qFormat/>
    <w:rsid w:val="00B65148"/>
    <w:rPr>
      <w:rFonts w:ascii="Times New Roman" w:hAnsi="Times New Roman"/>
      <w:lang w:eastAsia="ja-JP"/>
    </w:rPr>
  </w:style>
  <w:style w:type="character" w:customStyle="1" w:styleId="EditorsNoteChar">
    <w:name w:val="Editor's Note Char"/>
    <w:link w:val="EditorsNote"/>
    <w:rsid w:val="00B65148"/>
    <w:rPr>
      <w:rFonts w:ascii="Times New Roman" w:hAnsi="Times New Roman"/>
      <w:color w:val="FF0000"/>
      <w:lang w:val="x-none" w:eastAsia="x-none"/>
    </w:rPr>
  </w:style>
  <w:style w:type="paragraph" w:customStyle="1" w:styleId="EmailDiscussion">
    <w:name w:val="EmailDiscussion"/>
    <w:basedOn w:val="Normal"/>
    <w:next w:val="Normal"/>
    <w:rsid w:val="00B65148"/>
    <w:pPr>
      <w:numPr>
        <w:numId w:val="5"/>
      </w:numPr>
      <w:spacing w:before="40" w:after="0"/>
    </w:pPr>
    <w:rPr>
      <w:rFonts w:ascii="Arial" w:eastAsia="MS Mincho" w:hAnsi="Arial"/>
      <w:b/>
      <w:szCs w:val="24"/>
      <w:lang w:eastAsia="en-GB"/>
    </w:rPr>
  </w:style>
  <w:style w:type="character" w:styleId="Emphasis">
    <w:name w:val="Emphasis"/>
    <w:qFormat/>
    <w:rsid w:val="00B65148"/>
    <w:rPr>
      <w:i/>
      <w:iCs/>
    </w:rPr>
  </w:style>
  <w:style w:type="paragraph" w:customStyle="1" w:styleId="FigureTitle">
    <w:name w:val="Figure_Title"/>
    <w:basedOn w:val="Normal"/>
    <w:next w:val="Normal"/>
    <w:rsid w:val="00B6514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65148"/>
    <w:rPr>
      <w:rFonts w:ascii="Arial" w:hAnsi="Arial"/>
      <w:b/>
      <w:noProof/>
      <w:sz w:val="18"/>
      <w:lang w:eastAsia="ja-JP"/>
    </w:rPr>
  </w:style>
  <w:style w:type="character" w:customStyle="1" w:styleId="FooterChar">
    <w:name w:val="Footer Char"/>
    <w:link w:val="Footer"/>
    <w:rsid w:val="00B65148"/>
    <w:rPr>
      <w:rFonts w:ascii="Arial" w:hAnsi="Arial"/>
      <w:b/>
      <w:i/>
      <w:noProof/>
      <w:sz w:val="18"/>
      <w:lang w:eastAsia="ja-JP"/>
    </w:rPr>
  </w:style>
  <w:style w:type="character" w:customStyle="1" w:styleId="FootnoteTextChar">
    <w:name w:val="Footnote Text Char"/>
    <w:link w:val="FootnoteText"/>
    <w:rsid w:val="00B65148"/>
    <w:rPr>
      <w:rFonts w:ascii="Times New Roman" w:hAnsi="Times New Roman"/>
      <w:sz w:val="16"/>
      <w:lang w:eastAsia="ja-JP"/>
    </w:rPr>
  </w:style>
  <w:style w:type="paragraph" w:customStyle="1" w:styleId="Guidance">
    <w:name w:val="Guidance"/>
    <w:basedOn w:val="Normal"/>
    <w:rsid w:val="00B65148"/>
    <w:rPr>
      <w:i/>
      <w:color w:val="0000FF"/>
    </w:rPr>
  </w:style>
  <w:style w:type="character" w:customStyle="1" w:styleId="Heading2Char">
    <w:name w:val="Heading 2 Char"/>
    <w:link w:val="Heading2"/>
    <w:rsid w:val="00B65148"/>
    <w:rPr>
      <w:rFonts w:ascii="Arial" w:hAnsi="Arial"/>
      <w:sz w:val="32"/>
      <w:lang w:eastAsia="ja-JP"/>
    </w:rPr>
  </w:style>
  <w:style w:type="character" w:customStyle="1" w:styleId="Heading3Char">
    <w:name w:val="Heading 3 Char"/>
    <w:link w:val="Heading3"/>
    <w:rsid w:val="00B65148"/>
    <w:rPr>
      <w:rFonts w:ascii="Arial" w:hAnsi="Arial"/>
      <w:sz w:val="28"/>
      <w:lang w:eastAsia="ja-JP"/>
    </w:rPr>
  </w:style>
  <w:style w:type="character" w:customStyle="1" w:styleId="Heading4Char">
    <w:name w:val="Heading 4 Char"/>
    <w:link w:val="Heading4"/>
    <w:rsid w:val="00B65148"/>
    <w:rPr>
      <w:rFonts w:ascii="Arial" w:hAnsi="Arial"/>
      <w:sz w:val="24"/>
      <w:lang w:eastAsia="ja-JP"/>
    </w:rPr>
  </w:style>
  <w:style w:type="character" w:customStyle="1" w:styleId="Heading5Char">
    <w:name w:val="Heading 5 Char"/>
    <w:link w:val="Heading5"/>
    <w:rsid w:val="00B65148"/>
    <w:rPr>
      <w:rFonts w:ascii="Arial" w:hAnsi="Arial"/>
      <w:sz w:val="22"/>
      <w:lang w:eastAsia="ja-JP"/>
    </w:rPr>
  </w:style>
  <w:style w:type="paragraph" w:customStyle="1" w:styleId="H6">
    <w:name w:val="H6"/>
    <w:basedOn w:val="Heading5"/>
    <w:next w:val="Normal"/>
    <w:rsid w:val="00B65148"/>
    <w:pPr>
      <w:ind w:left="1985" w:hanging="1985"/>
      <w:outlineLvl w:val="9"/>
    </w:pPr>
    <w:rPr>
      <w:sz w:val="20"/>
    </w:rPr>
  </w:style>
  <w:style w:type="character" w:customStyle="1" w:styleId="Heading6Char">
    <w:name w:val="Heading 6 Char"/>
    <w:link w:val="Heading6"/>
    <w:rsid w:val="00B65148"/>
    <w:rPr>
      <w:rFonts w:ascii="Arial" w:hAnsi="Arial"/>
      <w:lang w:eastAsia="ja-JP"/>
    </w:rPr>
  </w:style>
  <w:style w:type="character" w:customStyle="1" w:styleId="Heading7Char">
    <w:name w:val="Heading 7 Char"/>
    <w:link w:val="Heading7"/>
    <w:rsid w:val="00B65148"/>
    <w:rPr>
      <w:rFonts w:ascii="Arial" w:hAnsi="Arial"/>
      <w:lang w:eastAsia="ja-JP"/>
    </w:rPr>
  </w:style>
  <w:style w:type="character" w:customStyle="1" w:styleId="Heading8Char">
    <w:name w:val="Heading 8 Char"/>
    <w:link w:val="Heading8"/>
    <w:rsid w:val="00B65148"/>
    <w:rPr>
      <w:rFonts w:ascii="Arial" w:hAnsi="Arial"/>
      <w:sz w:val="36"/>
      <w:lang w:eastAsia="ja-JP"/>
    </w:rPr>
  </w:style>
  <w:style w:type="character" w:customStyle="1" w:styleId="Heading9Char">
    <w:name w:val="Heading 9 Char"/>
    <w:link w:val="Heading9"/>
    <w:rsid w:val="00B65148"/>
    <w:rPr>
      <w:rFonts w:ascii="Arial" w:hAnsi="Arial"/>
      <w:sz w:val="36"/>
      <w:lang w:eastAsia="ja-JP"/>
    </w:rPr>
  </w:style>
  <w:style w:type="character" w:styleId="HTMLCode">
    <w:name w:val="HTML Code"/>
    <w:uiPriority w:val="99"/>
    <w:unhideWhenUsed/>
    <w:rsid w:val="00B65148"/>
    <w:rPr>
      <w:rFonts w:ascii="Courier New" w:eastAsia="Times New Roman" w:hAnsi="Courier New" w:cs="Courier New"/>
      <w:sz w:val="20"/>
      <w:szCs w:val="20"/>
    </w:rPr>
  </w:style>
  <w:style w:type="paragraph" w:styleId="IndexHeading">
    <w:name w:val="index heading"/>
    <w:basedOn w:val="Normal"/>
    <w:next w:val="Normal"/>
    <w:rsid w:val="00B65148"/>
    <w:pPr>
      <w:pBdr>
        <w:top w:val="single" w:sz="12" w:space="0" w:color="auto"/>
      </w:pBdr>
      <w:spacing w:before="360" w:after="240"/>
    </w:pPr>
    <w:rPr>
      <w:b/>
      <w:i/>
      <w:sz w:val="26"/>
      <w:lang w:eastAsia="en-GB"/>
    </w:rPr>
  </w:style>
  <w:style w:type="paragraph" w:customStyle="1" w:styleId="LD">
    <w:name w:val="LD"/>
    <w:rsid w:val="00B6514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6514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65148"/>
    <w:rPr>
      <w:rFonts w:ascii="Calibri" w:eastAsia="Calibri" w:hAnsi="Calibri"/>
      <w:sz w:val="22"/>
      <w:szCs w:val="22"/>
      <w:lang w:val="x-none" w:eastAsia="en-US"/>
    </w:rPr>
  </w:style>
  <w:style w:type="paragraph" w:customStyle="1" w:styleId="NF">
    <w:name w:val="NF"/>
    <w:basedOn w:val="NO"/>
    <w:rsid w:val="00B65148"/>
    <w:pPr>
      <w:keepNext/>
      <w:spacing w:after="0"/>
    </w:pPr>
    <w:rPr>
      <w:rFonts w:ascii="Arial" w:hAnsi="Arial"/>
      <w:sz w:val="18"/>
    </w:rPr>
  </w:style>
  <w:style w:type="paragraph" w:customStyle="1" w:styleId="NW">
    <w:name w:val="NW"/>
    <w:basedOn w:val="NO"/>
    <w:rsid w:val="00B65148"/>
    <w:pPr>
      <w:spacing w:after="0"/>
    </w:pPr>
  </w:style>
  <w:style w:type="paragraph" w:customStyle="1" w:styleId="PL">
    <w:name w:val="PL"/>
    <w:link w:val="PLChar"/>
    <w:qFormat/>
    <w:rsid w:val="00B651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65148"/>
    <w:rPr>
      <w:rFonts w:ascii="Courier New" w:eastAsia="Batang" w:hAnsi="Courier New"/>
      <w:noProof/>
      <w:sz w:val="16"/>
      <w:shd w:val="clear" w:color="auto" w:fill="E6E6E6"/>
      <w:lang w:eastAsia="sv-SE"/>
    </w:rPr>
  </w:style>
  <w:style w:type="paragraph" w:styleId="PlainText">
    <w:name w:val="Plain Text"/>
    <w:basedOn w:val="Normal"/>
    <w:link w:val="PlainTextChar"/>
    <w:rsid w:val="00B65148"/>
    <w:rPr>
      <w:rFonts w:ascii="Courier New" w:hAnsi="Courier New"/>
      <w:lang w:val="nb-NO"/>
    </w:rPr>
  </w:style>
  <w:style w:type="character" w:customStyle="1" w:styleId="PlainTextChar">
    <w:name w:val="Plain Text Char"/>
    <w:link w:val="PlainText"/>
    <w:rsid w:val="00B65148"/>
    <w:rPr>
      <w:rFonts w:ascii="Courier New" w:hAnsi="Courier New"/>
      <w:lang w:val="nb-NO" w:eastAsia="ja-JP"/>
    </w:rPr>
  </w:style>
  <w:style w:type="character" w:styleId="Strong">
    <w:name w:val="Strong"/>
    <w:uiPriority w:val="22"/>
    <w:qFormat/>
    <w:rsid w:val="00B65148"/>
    <w:rPr>
      <w:b/>
      <w:bCs/>
    </w:rPr>
  </w:style>
  <w:style w:type="table" w:styleId="TableGrid">
    <w:name w:val="Table Grid"/>
    <w:basedOn w:val="TableNormal"/>
    <w:uiPriority w:val="39"/>
    <w:rsid w:val="00B6514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65148"/>
    <w:rPr>
      <w:rFonts w:ascii="Arial" w:hAnsi="Arial"/>
      <w:sz w:val="18"/>
      <w:lang w:val="x-none" w:eastAsia="x-none"/>
    </w:rPr>
  </w:style>
  <w:style w:type="character" w:customStyle="1" w:styleId="TAHCar">
    <w:name w:val="TAH Car"/>
    <w:link w:val="TAH"/>
    <w:locked/>
    <w:rsid w:val="00B65148"/>
    <w:rPr>
      <w:rFonts w:ascii="Arial" w:hAnsi="Arial"/>
      <w:b/>
      <w:sz w:val="18"/>
      <w:lang w:val="x-none" w:eastAsia="x-none"/>
    </w:rPr>
  </w:style>
  <w:style w:type="character" w:customStyle="1" w:styleId="THChar">
    <w:name w:val="TH Char"/>
    <w:link w:val="TH"/>
    <w:rsid w:val="00B65148"/>
    <w:rPr>
      <w:rFonts w:ascii="Arial" w:hAnsi="Arial"/>
      <w:b/>
      <w:lang w:val="x-none" w:eastAsia="x-none"/>
    </w:rPr>
  </w:style>
  <w:style w:type="paragraph" w:customStyle="1" w:styleId="TAJ">
    <w:name w:val="TAJ"/>
    <w:basedOn w:val="TH"/>
    <w:rsid w:val="00B65148"/>
  </w:style>
  <w:style w:type="paragraph" w:customStyle="1" w:styleId="TALCharChar">
    <w:name w:val="TAL Char Char"/>
    <w:basedOn w:val="Normal"/>
    <w:link w:val="TALCharCharChar"/>
    <w:rsid w:val="00B6514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65148"/>
    <w:rPr>
      <w:rFonts w:ascii="Arial" w:eastAsia="Malgun Gothic" w:hAnsi="Arial"/>
      <w:sz w:val="18"/>
      <w:lang w:val="x-none" w:eastAsia="x-none"/>
    </w:rPr>
  </w:style>
  <w:style w:type="character" w:customStyle="1" w:styleId="TFChar">
    <w:name w:val="TF Char"/>
    <w:link w:val="TF"/>
    <w:rsid w:val="00B65148"/>
    <w:rPr>
      <w:rFonts w:ascii="Arial" w:hAnsi="Arial"/>
      <w:b/>
      <w:lang w:val="x-none" w:eastAsia="x-none"/>
    </w:rPr>
  </w:style>
  <w:style w:type="paragraph" w:styleId="ListContinue">
    <w:name w:val="List Continue"/>
    <w:basedOn w:val="Normal"/>
    <w:rsid w:val="00B65148"/>
    <w:pPr>
      <w:spacing w:after="120"/>
      <w:ind w:left="283"/>
      <w:contextualSpacing/>
    </w:pPr>
    <w:rPr>
      <w:rFonts w:ascii="Arial" w:hAnsi="Arial"/>
    </w:rPr>
  </w:style>
  <w:style w:type="paragraph" w:styleId="ListContinue2">
    <w:name w:val="List Continue 2"/>
    <w:basedOn w:val="Normal"/>
    <w:rsid w:val="00B65148"/>
    <w:pPr>
      <w:spacing w:after="120"/>
      <w:ind w:left="566"/>
      <w:contextualSpacing/>
    </w:pPr>
    <w:rPr>
      <w:rFonts w:ascii="Arial" w:hAnsi="Arial"/>
    </w:rPr>
  </w:style>
  <w:style w:type="paragraph" w:styleId="ListNumber3">
    <w:name w:val="List Number 3"/>
    <w:basedOn w:val="ListNumber2"/>
    <w:rsid w:val="00B65148"/>
    <w:pPr>
      <w:numPr>
        <w:numId w:val="3"/>
      </w:numPr>
      <w:contextualSpacing/>
    </w:pPr>
  </w:style>
  <w:style w:type="paragraph" w:customStyle="1" w:styleId="Normal1CharChar">
    <w:name w:val="Normal1 Char Char"/>
    <w:uiPriority w:val="99"/>
    <w:qFormat/>
    <w:rsid w:val="00AF5552"/>
    <w:pPr>
      <w:keepNext/>
      <w:numPr>
        <w:numId w:val="13"/>
      </w:numPr>
      <w:kinsoku w:val="0"/>
      <w:overflowPunct w:val="0"/>
      <w:autoSpaceDE w:val="0"/>
      <w:autoSpaceDN w:val="0"/>
      <w:adjustRightInd w:val="0"/>
      <w:spacing w:before="60" w:after="60"/>
      <w:jc w:val="both"/>
    </w:pPr>
    <w:rPr>
      <w:rFonts w:ascii="Times New Roman" w:hAnsi="Times New Roman"/>
      <w:kern w:val="2"/>
      <w:sz w:val="21"/>
      <w:lang w:eastAsia="ja-JP"/>
    </w:rPr>
  </w:style>
  <w:style w:type="character" w:styleId="UnresolvedMention">
    <w:name w:val="Unresolved Mention"/>
    <w:basedOn w:val="DefaultParagraphFont"/>
    <w:uiPriority w:val="99"/>
    <w:semiHidden/>
    <w:unhideWhenUsed/>
    <w:rsid w:val="00AD186E"/>
    <w:rPr>
      <w:color w:val="605E5C"/>
      <w:shd w:val="clear" w:color="auto" w:fill="E1DFDD"/>
    </w:rPr>
  </w:style>
  <w:style w:type="table" w:customStyle="1" w:styleId="TableGrid3">
    <w:name w:val="TableGrid3"/>
    <w:basedOn w:val="TableNormal"/>
    <w:next w:val="TableGrid"/>
    <w:qFormat/>
    <w:rsid w:val="004E383F"/>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msonormal"/>
    <w:basedOn w:val="Normal"/>
    <w:rsid w:val="00A21F3F"/>
    <w:pPr>
      <w:spacing w:after="0" w:line="240" w:lineRule="auto"/>
    </w:pPr>
    <w:rPr>
      <w:rFonts w:ascii="SimSun" w:eastAsia="SimSun" w:hAnsi="SimSun" w:cs="SimSun"/>
      <w:sz w:val="24"/>
    </w:rPr>
  </w:style>
  <w:style w:type="character" w:customStyle="1" w:styleId="apple-converted-space">
    <w:name w:val="apple-converted-space"/>
    <w:qFormat/>
    <w:rsid w:val="00A21F3F"/>
  </w:style>
  <w:style w:type="character" w:customStyle="1" w:styleId="xapple-converted-space">
    <w:name w:val="xapple-converted-space"/>
    <w:rsid w:val="00A21F3F"/>
  </w:style>
  <w:style w:type="character" w:customStyle="1" w:styleId="ReferenceChar">
    <w:name w:val="Reference Char"/>
    <w:link w:val="Reference"/>
    <w:rsid w:val="001F42F3"/>
    <w:rPr>
      <w:rFonts w:ascii="Arial" w:eastAsiaTheme="minorHAnsi" w:hAnsi="Arial" w:cstheme="minorBidi"/>
      <w:sz w:val="22"/>
      <w:szCs w:val="22"/>
      <w:lang w:eastAsia="en-US"/>
    </w:rPr>
  </w:style>
  <w:style w:type="paragraph" w:customStyle="1" w:styleId="xxmsonormal">
    <w:name w:val="xxmsonormal"/>
    <w:basedOn w:val="Normal"/>
    <w:rsid w:val="00731276"/>
    <w:pPr>
      <w:spacing w:after="0" w:line="240" w:lineRule="auto"/>
    </w:pPr>
    <w:rPr>
      <w:rFonts w:ascii="SimSun" w:eastAsia="SimSun" w:hAnsi="SimSun" w:cs="Gulim"/>
      <w:sz w:val="24"/>
      <w:szCs w:val="24"/>
    </w:rPr>
  </w:style>
  <w:style w:type="paragraph" w:customStyle="1" w:styleId="xxmsolistparagraph">
    <w:name w:val="xxmsolistparagraph"/>
    <w:basedOn w:val="Normal"/>
    <w:rsid w:val="00731276"/>
    <w:pPr>
      <w:spacing w:after="0" w:line="240" w:lineRule="auto"/>
    </w:pPr>
    <w:rPr>
      <w:rFonts w:ascii="Calibri" w:eastAsia="Calibri" w:hAnsi="Calibri" w:cs="Calibri"/>
    </w:rPr>
  </w:style>
  <w:style w:type="paragraph" w:customStyle="1" w:styleId="Agreement">
    <w:name w:val="Agreement"/>
    <w:basedOn w:val="Normal"/>
    <w:next w:val="Normal"/>
    <w:qFormat/>
    <w:rsid w:val="00EF3C29"/>
    <w:pPr>
      <w:numPr>
        <w:numId w:val="32"/>
      </w:numPr>
      <w:spacing w:before="60" w:after="0" w:line="240" w:lineRule="auto"/>
    </w:pPr>
    <w:rPr>
      <w:rFonts w:ascii="Arial" w:eastAsia="MS Mincho" w:hAnsi="Arial" w:cs="Times New Roman"/>
      <w:b/>
      <w:sz w:val="20"/>
      <w:szCs w:val="24"/>
      <w:lang w:eastAsia="en-GB"/>
    </w:rPr>
  </w:style>
  <w:style w:type="table" w:styleId="GridTable5Dark-Accent6">
    <w:name w:val="Grid Table 5 Dark Accent 6"/>
    <w:basedOn w:val="TableNormal"/>
    <w:uiPriority w:val="50"/>
    <w:rsid w:val="00E72A5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Revision">
    <w:name w:val="Revision"/>
    <w:hidden/>
    <w:uiPriority w:val="99"/>
    <w:semiHidden/>
    <w:rsid w:val="00B568C8"/>
    <w:rPr>
      <w:rFonts w:asciiTheme="minorHAnsi" w:eastAsiaTheme="minorHAnsi" w:hAnsiTheme="minorHAnsi" w:cstheme="minorBid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5870921">
      <w:bodyDiv w:val="1"/>
      <w:marLeft w:val="0"/>
      <w:marRight w:val="0"/>
      <w:marTop w:val="0"/>
      <w:marBottom w:val="0"/>
      <w:divBdr>
        <w:top w:val="none" w:sz="0" w:space="0" w:color="auto"/>
        <w:left w:val="none" w:sz="0" w:space="0" w:color="auto"/>
        <w:bottom w:val="none" w:sz="0" w:space="0" w:color="auto"/>
        <w:right w:val="none" w:sz="0" w:space="0" w:color="auto"/>
      </w:divBdr>
    </w:div>
    <w:div w:id="702053896">
      <w:bodyDiv w:val="1"/>
      <w:marLeft w:val="0"/>
      <w:marRight w:val="0"/>
      <w:marTop w:val="0"/>
      <w:marBottom w:val="0"/>
      <w:divBdr>
        <w:top w:val="none" w:sz="0" w:space="0" w:color="auto"/>
        <w:left w:val="none" w:sz="0" w:space="0" w:color="auto"/>
        <w:bottom w:val="none" w:sz="0" w:space="0" w:color="auto"/>
        <w:right w:val="none" w:sz="0" w:space="0" w:color="auto"/>
      </w:divBdr>
    </w:div>
    <w:div w:id="1350792027">
      <w:bodyDiv w:val="1"/>
      <w:marLeft w:val="0"/>
      <w:marRight w:val="0"/>
      <w:marTop w:val="0"/>
      <w:marBottom w:val="0"/>
      <w:divBdr>
        <w:top w:val="none" w:sz="0" w:space="0" w:color="auto"/>
        <w:left w:val="none" w:sz="0" w:space="0" w:color="auto"/>
        <w:bottom w:val="none" w:sz="0" w:space="0" w:color="auto"/>
        <w:right w:val="none" w:sz="0" w:space="0" w:color="auto"/>
      </w:divBdr>
      <w:divsChild>
        <w:div w:id="579797905">
          <w:marLeft w:val="1138"/>
          <w:marRight w:val="0"/>
          <w:marTop w:val="160"/>
          <w:marBottom w:val="0"/>
          <w:divBdr>
            <w:top w:val="none" w:sz="0" w:space="0" w:color="auto"/>
            <w:left w:val="none" w:sz="0" w:space="0" w:color="auto"/>
            <w:bottom w:val="none" w:sz="0" w:space="0" w:color="auto"/>
            <w:right w:val="none" w:sz="0" w:space="0" w:color="auto"/>
          </w:divBdr>
        </w:div>
      </w:divsChild>
    </w:div>
    <w:div w:id="1484351091">
      <w:bodyDiv w:val="1"/>
      <w:marLeft w:val="0"/>
      <w:marRight w:val="0"/>
      <w:marTop w:val="0"/>
      <w:marBottom w:val="0"/>
      <w:divBdr>
        <w:top w:val="none" w:sz="0" w:space="0" w:color="auto"/>
        <w:left w:val="none" w:sz="0" w:space="0" w:color="auto"/>
        <w:bottom w:val="none" w:sz="0" w:space="0" w:color="auto"/>
        <w:right w:val="none" w:sz="0" w:space="0" w:color="auto"/>
      </w:divBdr>
      <w:divsChild>
        <w:div w:id="1731540835">
          <w:marLeft w:val="1138"/>
          <w:marRight w:val="0"/>
          <w:marTop w:val="160"/>
          <w:marBottom w:val="0"/>
          <w:divBdr>
            <w:top w:val="none" w:sz="0" w:space="0" w:color="auto"/>
            <w:left w:val="none" w:sz="0" w:space="0" w:color="auto"/>
            <w:bottom w:val="none" w:sz="0" w:space="0" w:color="auto"/>
            <w:right w:val="none" w:sz="0" w:space="0" w:color="auto"/>
          </w:divBdr>
        </w:div>
      </w:divsChild>
    </w:div>
    <w:div w:id="1597135829">
      <w:bodyDiv w:val="1"/>
      <w:marLeft w:val="0"/>
      <w:marRight w:val="0"/>
      <w:marTop w:val="0"/>
      <w:marBottom w:val="0"/>
      <w:divBdr>
        <w:top w:val="none" w:sz="0" w:space="0" w:color="auto"/>
        <w:left w:val="none" w:sz="0" w:space="0" w:color="auto"/>
        <w:bottom w:val="none" w:sz="0" w:space="0" w:color="auto"/>
        <w:right w:val="none" w:sz="0" w:space="0" w:color="auto"/>
      </w:divBdr>
      <w:divsChild>
        <w:div w:id="1833594192">
          <w:marLeft w:val="288"/>
          <w:marRight w:val="0"/>
          <w:marTop w:val="160"/>
          <w:marBottom w:val="0"/>
          <w:divBdr>
            <w:top w:val="none" w:sz="0" w:space="0" w:color="auto"/>
            <w:left w:val="none" w:sz="0" w:space="0" w:color="auto"/>
            <w:bottom w:val="none" w:sz="0" w:space="0" w:color="auto"/>
            <w:right w:val="none" w:sz="0" w:space="0" w:color="auto"/>
          </w:divBdr>
        </w:div>
        <w:div w:id="113987738">
          <w:marLeft w:val="576"/>
          <w:marRight w:val="0"/>
          <w:marTop w:val="160"/>
          <w:marBottom w:val="0"/>
          <w:divBdr>
            <w:top w:val="none" w:sz="0" w:space="0" w:color="auto"/>
            <w:left w:val="none" w:sz="0" w:space="0" w:color="auto"/>
            <w:bottom w:val="none" w:sz="0" w:space="0" w:color="auto"/>
            <w:right w:val="none" w:sz="0" w:space="0" w:color="auto"/>
          </w:divBdr>
        </w:div>
        <w:div w:id="1417750202">
          <w:marLeft w:val="850"/>
          <w:marRight w:val="0"/>
          <w:marTop w:val="160"/>
          <w:marBottom w:val="0"/>
          <w:divBdr>
            <w:top w:val="none" w:sz="0" w:space="0" w:color="auto"/>
            <w:left w:val="none" w:sz="0" w:space="0" w:color="auto"/>
            <w:bottom w:val="none" w:sz="0" w:space="0" w:color="auto"/>
            <w:right w:val="none" w:sz="0" w:space="0" w:color="auto"/>
          </w:divBdr>
        </w:div>
        <w:div w:id="885600485">
          <w:marLeft w:val="288"/>
          <w:marRight w:val="0"/>
          <w:marTop w:val="160"/>
          <w:marBottom w:val="0"/>
          <w:divBdr>
            <w:top w:val="none" w:sz="0" w:space="0" w:color="auto"/>
            <w:left w:val="none" w:sz="0" w:space="0" w:color="auto"/>
            <w:bottom w:val="none" w:sz="0" w:space="0" w:color="auto"/>
            <w:right w:val="none" w:sz="0" w:space="0" w:color="auto"/>
          </w:divBdr>
        </w:div>
      </w:divsChild>
    </w:div>
    <w:div w:id="1617518895">
      <w:bodyDiv w:val="1"/>
      <w:marLeft w:val="0"/>
      <w:marRight w:val="0"/>
      <w:marTop w:val="0"/>
      <w:marBottom w:val="0"/>
      <w:divBdr>
        <w:top w:val="none" w:sz="0" w:space="0" w:color="auto"/>
        <w:left w:val="none" w:sz="0" w:space="0" w:color="auto"/>
        <w:bottom w:val="none" w:sz="0" w:space="0" w:color="auto"/>
        <w:right w:val="none" w:sz="0" w:space="0" w:color="auto"/>
      </w:divBdr>
      <w:divsChild>
        <w:div w:id="1749689626">
          <w:marLeft w:val="1138"/>
          <w:marRight w:val="0"/>
          <w:marTop w:val="160"/>
          <w:marBottom w:val="0"/>
          <w:divBdr>
            <w:top w:val="none" w:sz="0" w:space="0" w:color="auto"/>
            <w:left w:val="none" w:sz="0" w:space="0" w:color="auto"/>
            <w:bottom w:val="none" w:sz="0" w:space="0" w:color="auto"/>
            <w:right w:val="none" w:sz="0" w:space="0" w:color="auto"/>
          </w:divBdr>
        </w:div>
      </w:divsChild>
    </w:div>
    <w:div w:id="1671561776">
      <w:bodyDiv w:val="1"/>
      <w:marLeft w:val="0"/>
      <w:marRight w:val="0"/>
      <w:marTop w:val="0"/>
      <w:marBottom w:val="0"/>
      <w:divBdr>
        <w:top w:val="none" w:sz="0" w:space="0" w:color="auto"/>
        <w:left w:val="none" w:sz="0" w:space="0" w:color="auto"/>
        <w:bottom w:val="none" w:sz="0" w:space="0" w:color="auto"/>
        <w:right w:val="none" w:sz="0" w:space="0" w:color="auto"/>
      </w:divBdr>
    </w:div>
    <w:div w:id="1880972502">
      <w:bodyDiv w:val="1"/>
      <w:marLeft w:val="0"/>
      <w:marRight w:val="0"/>
      <w:marTop w:val="0"/>
      <w:marBottom w:val="0"/>
      <w:divBdr>
        <w:top w:val="none" w:sz="0" w:space="0" w:color="auto"/>
        <w:left w:val="none" w:sz="0" w:space="0" w:color="auto"/>
        <w:bottom w:val="none" w:sz="0" w:space="0" w:color="auto"/>
        <w:right w:val="none" w:sz="0" w:space="0" w:color="auto"/>
      </w:divBdr>
    </w:div>
    <w:div w:id="1903756002">
      <w:bodyDiv w:val="1"/>
      <w:marLeft w:val="0"/>
      <w:marRight w:val="0"/>
      <w:marTop w:val="0"/>
      <w:marBottom w:val="0"/>
      <w:divBdr>
        <w:top w:val="none" w:sz="0" w:space="0" w:color="auto"/>
        <w:left w:val="none" w:sz="0" w:space="0" w:color="auto"/>
        <w:bottom w:val="none" w:sz="0" w:space="0" w:color="auto"/>
        <w:right w:val="none" w:sz="0" w:space="0" w:color="auto"/>
      </w:divBdr>
      <w:divsChild>
        <w:div w:id="422148141">
          <w:marLeft w:val="1138"/>
          <w:marRight w:val="0"/>
          <w:marTop w:val="160"/>
          <w:marBottom w:val="0"/>
          <w:divBdr>
            <w:top w:val="none" w:sz="0" w:space="0" w:color="auto"/>
            <w:left w:val="none" w:sz="0" w:space="0" w:color="auto"/>
            <w:bottom w:val="none" w:sz="0" w:space="0" w:color="auto"/>
            <w:right w:val="none" w:sz="0" w:space="0" w:color="auto"/>
          </w:divBdr>
        </w:div>
      </w:divsChild>
    </w:div>
    <w:div w:id="1956787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CB6936-AE41-412F-A8E0-285BE0CA33DE}"/>
</file>

<file path=customXml/itemProps2.xml><?xml version="1.0" encoding="utf-8"?>
<ds:datastoreItem xmlns:ds="http://schemas.openxmlformats.org/officeDocument/2006/customXml" ds:itemID="{E7E8CB1F-4598-4F91-B394-88E55C81137D}">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purl.org/dc/elements/1.1/"/>
    <ds:schemaRef ds:uri="http://schemas.microsoft.com/office/2006/metadata/properties"/>
    <ds:schemaRef ds:uri="http://purl.org/dc/terms/"/>
    <ds:schemaRef ds:uri="http://schemas.microsoft.com/sharepoint/v3"/>
    <ds:schemaRef ds:uri="http://schemas.microsoft.com/office/2006/documentManagement/types"/>
    <ds:schemaRef ds:uri="http://schemas.openxmlformats.org/package/2006/metadata/core-properties"/>
    <ds:schemaRef ds:uri="http://schemas.microsoft.com/office/infopath/2007/PartnerControls"/>
    <ds:schemaRef ds:uri="9b239327-9e80-40e4-b1b7-4394fed77a33"/>
    <ds:schemaRef ds:uri="2f282d3b-eb4a-4b09-b61f-b9593442e286"/>
    <ds:schemaRef ds:uri="http://www.w3.org/XML/1998/namespace"/>
    <ds:schemaRef ds:uri="http://purl.org/dc/dcmitype/"/>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864</TotalTime>
  <Pages>25</Pages>
  <Words>7316</Words>
  <Characters>39842</Characters>
  <Application>Microsoft Office Word</Application>
  <DocSecurity>0</DocSecurity>
  <Lines>332</Lines>
  <Paragraphs>94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47064</CharactersWithSpaces>
  <SharedDoc>false</SharedDoc>
  <HLinks>
    <vt:vector size="138" baseType="variant">
      <vt:variant>
        <vt:i4>1179710</vt:i4>
      </vt:variant>
      <vt:variant>
        <vt:i4>110</vt:i4>
      </vt:variant>
      <vt:variant>
        <vt:i4>0</vt:i4>
      </vt:variant>
      <vt:variant>
        <vt:i4>5</vt:i4>
      </vt:variant>
      <vt:variant>
        <vt:lpwstr/>
      </vt:variant>
      <vt:variant>
        <vt:lpwstr>_Toc61912134</vt:lpwstr>
      </vt:variant>
      <vt:variant>
        <vt:i4>1376318</vt:i4>
      </vt:variant>
      <vt:variant>
        <vt:i4>107</vt:i4>
      </vt:variant>
      <vt:variant>
        <vt:i4>0</vt:i4>
      </vt:variant>
      <vt:variant>
        <vt:i4>5</vt:i4>
      </vt:variant>
      <vt:variant>
        <vt:lpwstr/>
      </vt:variant>
      <vt:variant>
        <vt:lpwstr>_Toc61912133</vt:lpwstr>
      </vt:variant>
      <vt:variant>
        <vt:i4>1310782</vt:i4>
      </vt:variant>
      <vt:variant>
        <vt:i4>104</vt:i4>
      </vt:variant>
      <vt:variant>
        <vt:i4>0</vt:i4>
      </vt:variant>
      <vt:variant>
        <vt:i4>5</vt:i4>
      </vt:variant>
      <vt:variant>
        <vt:lpwstr/>
      </vt:variant>
      <vt:variant>
        <vt:lpwstr>_Toc61912132</vt:lpwstr>
      </vt:variant>
      <vt:variant>
        <vt:i4>1507390</vt:i4>
      </vt:variant>
      <vt:variant>
        <vt:i4>101</vt:i4>
      </vt:variant>
      <vt:variant>
        <vt:i4>0</vt:i4>
      </vt:variant>
      <vt:variant>
        <vt:i4>5</vt:i4>
      </vt:variant>
      <vt:variant>
        <vt:lpwstr/>
      </vt:variant>
      <vt:variant>
        <vt:lpwstr>_Toc61912131</vt:lpwstr>
      </vt:variant>
      <vt:variant>
        <vt:i4>1441854</vt:i4>
      </vt:variant>
      <vt:variant>
        <vt:i4>98</vt:i4>
      </vt:variant>
      <vt:variant>
        <vt:i4>0</vt:i4>
      </vt:variant>
      <vt:variant>
        <vt:i4>5</vt:i4>
      </vt:variant>
      <vt:variant>
        <vt:lpwstr/>
      </vt:variant>
      <vt:variant>
        <vt:lpwstr>_Toc61912130</vt:lpwstr>
      </vt:variant>
      <vt:variant>
        <vt:i4>2031679</vt:i4>
      </vt:variant>
      <vt:variant>
        <vt:i4>95</vt:i4>
      </vt:variant>
      <vt:variant>
        <vt:i4>0</vt:i4>
      </vt:variant>
      <vt:variant>
        <vt:i4>5</vt:i4>
      </vt:variant>
      <vt:variant>
        <vt:lpwstr/>
      </vt:variant>
      <vt:variant>
        <vt:lpwstr>_Toc61912129</vt:lpwstr>
      </vt:variant>
      <vt:variant>
        <vt:i4>1966143</vt:i4>
      </vt:variant>
      <vt:variant>
        <vt:i4>92</vt:i4>
      </vt:variant>
      <vt:variant>
        <vt:i4>0</vt:i4>
      </vt:variant>
      <vt:variant>
        <vt:i4>5</vt:i4>
      </vt:variant>
      <vt:variant>
        <vt:lpwstr/>
      </vt:variant>
      <vt:variant>
        <vt:lpwstr>_Toc61912128</vt:lpwstr>
      </vt:variant>
      <vt:variant>
        <vt:i4>1114175</vt:i4>
      </vt:variant>
      <vt:variant>
        <vt:i4>89</vt:i4>
      </vt:variant>
      <vt:variant>
        <vt:i4>0</vt:i4>
      </vt:variant>
      <vt:variant>
        <vt:i4>5</vt:i4>
      </vt:variant>
      <vt:variant>
        <vt:lpwstr/>
      </vt:variant>
      <vt:variant>
        <vt:lpwstr>_Toc61912127</vt:lpwstr>
      </vt:variant>
      <vt:variant>
        <vt:i4>1048639</vt:i4>
      </vt:variant>
      <vt:variant>
        <vt:i4>86</vt:i4>
      </vt:variant>
      <vt:variant>
        <vt:i4>0</vt:i4>
      </vt:variant>
      <vt:variant>
        <vt:i4>5</vt:i4>
      </vt:variant>
      <vt:variant>
        <vt:lpwstr/>
      </vt:variant>
      <vt:variant>
        <vt:lpwstr>_Toc61912126</vt:lpwstr>
      </vt:variant>
      <vt:variant>
        <vt:i4>1245247</vt:i4>
      </vt:variant>
      <vt:variant>
        <vt:i4>83</vt:i4>
      </vt:variant>
      <vt:variant>
        <vt:i4>0</vt:i4>
      </vt:variant>
      <vt:variant>
        <vt:i4>5</vt:i4>
      </vt:variant>
      <vt:variant>
        <vt:lpwstr/>
      </vt:variant>
      <vt:variant>
        <vt:lpwstr>_Toc61912125</vt:lpwstr>
      </vt:variant>
      <vt:variant>
        <vt:i4>1179711</vt:i4>
      </vt:variant>
      <vt:variant>
        <vt:i4>80</vt:i4>
      </vt:variant>
      <vt:variant>
        <vt:i4>0</vt:i4>
      </vt:variant>
      <vt:variant>
        <vt:i4>5</vt:i4>
      </vt:variant>
      <vt:variant>
        <vt:lpwstr/>
      </vt:variant>
      <vt:variant>
        <vt:lpwstr>_Toc61912124</vt:lpwstr>
      </vt:variant>
      <vt:variant>
        <vt:i4>1376319</vt:i4>
      </vt:variant>
      <vt:variant>
        <vt:i4>77</vt:i4>
      </vt:variant>
      <vt:variant>
        <vt:i4>0</vt:i4>
      </vt:variant>
      <vt:variant>
        <vt:i4>5</vt:i4>
      </vt:variant>
      <vt:variant>
        <vt:lpwstr/>
      </vt:variant>
      <vt:variant>
        <vt:lpwstr>_Toc61912123</vt:lpwstr>
      </vt:variant>
      <vt:variant>
        <vt:i4>1310783</vt:i4>
      </vt:variant>
      <vt:variant>
        <vt:i4>74</vt:i4>
      </vt:variant>
      <vt:variant>
        <vt:i4>0</vt:i4>
      </vt:variant>
      <vt:variant>
        <vt:i4>5</vt:i4>
      </vt:variant>
      <vt:variant>
        <vt:lpwstr/>
      </vt:variant>
      <vt:variant>
        <vt:lpwstr>_Toc61912122</vt:lpwstr>
      </vt:variant>
      <vt:variant>
        <vt:i4>1507391</vt:i4>
      </vt:variant>
      <vt:variant>
        <vt:i4>71</vt:i4>
      </vt:variant>
      <vt:variant>
        <vt:i4>0</vt:i4>
      </vt:variant>
      <vt:variant>
        <vt:i4>5</vt:i4>
      </vt:variant>
      <vt:variant>
        <vt:lpwstr/>
      </vt:variant>
      <vt:variant>
        <vt:lpwstr>_Toc61912121</vt:lpwstr>
      </vt:variant>
      <vt:variant>
        <vt:i4>1441855</vt:i4>
      </vt:variant>
      <vt:variant>
        <vt:i4>68</vt:i4>
      </vt:variant>
      <vt:variant>
        <vt:i4>0</vt:i4>
      </vt:variant>
      <vt:variant>
        <vt:i4>5</vt:i4>
      </vt:variant>
      <vt:variant>
        <vt:lpwstr/>
      </vt:variant>
      <vt:variant>
        <vt:lpwstr>_Toc61912120</vt:lpwstr>
      </vt:variant>
      <vt:variant>
        <vt:i4>2031676</vt:i4>
      </vt:variant>
      <vt:variant>
        <vt:i4>65</vt:i4>
      </vt:variant>
      <vt:variant>
        <vt:i4>0</vt:i4>
      </vt:variant>
      <vt:variant>
        <vt:i4>5</vt:i4>
      </vt:variant>
      <vt:variant>
        <vt:lpwstr/>
      </vt:variant>
      <vt:variant>
        <vt:lpwstr>_Toc61912119</vt:lpwstr>
      </vt:variant>
      <vt:variant>
        <vt:i4>1966140</vt:i4>
      </vt:variant>
      <vt:variant>
        <vt:i4>62</vt:i4>
      </vt:variant>
      <vt:variant>
        <vt:i4>0</vt:i4>
      </vt:variant>
      <vt:variant>
        <vt:i4>5</vt:i4>
      </vt:variant>
      <vt:variant>
        <vt:lpwstr/>
      </vt:variant>
      <vt:variant>
        <vt:lpwstr>_Toc61912118</vt:lpwstr>
      </vt:variant>
      <vt:variant>
        <vt:i4>1114172</vt:i4>
      </vt:variant>
      <vt:variant>
        <vt:i4>59</vt:i4>
      </vt:variant>
      <vt:variant>
        <vt:i4>0</vt:i4>
      </vt:variant>
      <vt:variant>
        <vt:i4>5</vt:i4>
      </vt:variant>
      <vt:variant>
        <vt:lpwstr/>
      </vt:variant>
      <vt:variant>
        <vt:lpwstr>_Toc61912117</vt:lpwstr>
      </vt:variant>
      <vt:variant>
        <vt:i4>1048636</vt:i4>
      </vt:variant>
      <vt:variant>
        <vt:i4>56</vt:i4>
      </vt:variant>
      <vt:variant>
        <vt:i4>0</vt:i4>
      </vt:variant>
      <vt:variant>
        <vt:i4>5</vt:i4>
      </vt:variant>
      <vt:variant>
        <vt:lpwstr/>
      </vt:variant>
      <vt:variant>
        <vt:lpwstr>_Toc61912116</vt:lpwstr>
      </vt:variant>
      <vt:variant>
        <vt:i4>1245244</vt:i4>
      </vt:variant>
      <vt:variant>
        <vt:i4>53</vt:i4>
      </vt:variant>
      <vt:variant>
        <vt:i4>0</vt:i4>
      </vt:variant>
      <vt:variant>
        <vt:i4>5</vt:i4>
      </vt:variant>
      <vt:variant>
        <vt:lpwstr/>
      </vt:variant>
      <vt:variant>
        <vt:lpwstr>_Toc61912115</vt:lpwstr>
      </vt:variant>
      <vt:variant>
        <vt:i4>1179708</vt:i4>
      </vt:variant>
      <vt:variant>
        <vt:i4>50</vt:i4>
      </vt:variant>
      <vt:variant>
        <vt:i4>0</vt:i4>
      </vt:variant>
      <vt:variant>
        <vt:i4>5</vt:i4>
      </vt:variant>
      <vt:variant>
        <vt:lpwstr/>
      </vt:variant>
      <vt:variant>
        <vt:lpwstr>_Toc61912114</vt:lpwstr>
      </vt:variant>
      <vt:variant>
        <vt:i4>1376316</vt:i4>
      </vt:variant>
      <vt:variant>
        <vt:i4>47</vt:i4>
      </vt:variant>
      <vt:variant>
        <vt:i4>0</vt:i4>
      </vt:variant>
      <vt:variant>
        <vt:i4>5</vt:i4>
      </vt:variant>
      <vt:variant>
        <vt:lpwstr/>
      </vt:variant>
      <vt:variant>
        <vt:lpwstr>_Toc61912113</vt:lpwstr>
      </vt:variant>
      <vt:variant>
        <vt:i4>1310780</vt:i4>
      </vt:variant>
      <vt:variant>
        <vt:i4>41</vt:i4>
      </vt:variant>
      <vt:variant>
        <vt:i4>0</vt:i4>
      </vt:variant>
      <vt:variant>
        <vt:i4>5</vt:i4>
      </vt:variant>
      <vt:variant>
        <vt:lpwstr/>
      </vt:variant>
      <vt:variant>
        <vt:lpwstr>_Toc61912112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Yufei Blankenship</dc:creator>
  <cp:keywords>3GPP; Ericsson; TDoc</cp:keywords>
  <dc:description/>
  <cp:lastModifiedBy>Yufei Blankenship</cp:lastModifiedBy>
  <cp:revision>27</cp:revision>
  <cp:lastPrinted>2008-01-31T16:09:00Z</cp:lastPrinted>
  <dcterms:created xsi:type="dcterms:W3CDTF">2021-04-05T10:18:00Z</dcterms:created>
  <dcterms:modified xsi:type="dcterms:W3CDTF">2021-04-07T06:41:00Z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